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55222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9067" w:type="dxa"/>
        <w:jc w:val="right"/>
        <w:tblLook w:val="04A0" w:firstRow="1" w:lastRow="0" w:firstColumn="1" w:lastColumn="0" w:noHBand="0" w:noVBand="1"/>
      </w:tblPr>
      <w:tblGrid>
        <w:gridCol w:w="2689"/>
        <w:gridCol w:w="6378"/>
      </w:tblGrid>
      <w:tr w:rsidR="003B2D5B" w:rsidRPr="00552229" w14:paraId="4A873E58" w14:textId="77777777" w:rsidTr="00552229">
        <w:trPr>
          <w:trHeight w:val="305"/>
          <w:jc w:val="right"/>
        </w:trPr>
        <w:tc>
          <w:tcPr>
            <w:tcW w:w="2689" w:type="dxa"/>
          </w:tcPr>
          <w:p w14:paraId="727AACA3" w14:textId="1CF0BFE4" w:rsidR="003B2D5B" w:rsidRPr="0055222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552229">
              <w:rPr>
                <w:rFonts w:ascii="Century Gothic" w:hAnsi="Century Gothic" w:cs="Times New Roman"/>
                <w:b/>
              </w:rPr>
              <w:t>Nombre de</w:t>
            </w:r>
            <w:r w:rsidR="00D91F14" w:rsidRPr="00552229">
              <w:rPr>
                <w:rFonts w:ascii="Century Gothic" w:hAnsi="Century Gothic" w:cs="Times New Roman"/>
                <w:b/>
              </w:rPr>
              <w:t>l</w:t>
            </w:r>
            <w:r w:rsidRPr="0055222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378" w:type="dxa"/>
          </w:tcPr>
          <w:p w14:paraId="673DD7A8" w14:textId="5378AFFB" w:rsidR="003B2D5B" w:rsidRPr="00552229" w:rsidRDefault="00BA50B7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BA50B7">
              <w:rPr>
                <w:rFonts w:ascii="Century Gothic" w:hAnsi="Century Gothic" w:cs="Times New Roman"/>
              </w:rPr>
              <w:t>CONSTRUCCIÓN FUNERARIA EN EL D.M. LAS COLES</w:t>
            </w:r>
          </w:p>
        </w:tc>
      </w:tr>
      <w:tr w:rsidR="003B2D5B" w:rsidRPr="00552229" w14:paraId="215B2A02" w14:textId="77777777" w:rsidTr="00552229">
        <w:trPr>
          <w:jc w:val="right"/>
        </w:trPr>
        <w:tc>
          <w:tcPr>
            <w:tcW w:w="2689" w:type="dxa"/>
          </w:tcPr>
          <w:p w14:paraId="416F888A" w14:textId="77777777" w:rsidR="003B2D5B" w:rsidRPr="0055222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55222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378" w:type="dxa"/>
          </w:tcPr>
          <w:p w14:paraId="6ED5F66A" w14:textId="2BC128C0" w:rsidR="003B2D5B" w:rsidRPr="00552229" w:rsidRDefault="00825364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552229">
              <w:rPr>
                <w:rFonts w:ascii="Century Gothic" w:hAnsi="Century Gothic" w:cs="Times New Roman"/>
              </w:rPr>
              <w:t>Eclesiástico</w:t>
            </w:r>
          </w:p>
        </w:tc>
      </w:tr>
      <w:tr w:rsidR="003B2D5B" w:rsidRPr="00552229" w14:paraId="3E32C1B8" w14:textId="77777777" w:rsidTr="00552229">
        <w:trPr>
          <w:jc w:val="right"/>
        </w:trPr>
        <w:tc>
          <w:tcPr>
            <w:tcW w:w="2689" w:type="dxa"/>
          </w:tcPr>
          <w:p w14:paraId="41675EFA" w14:textId="77777777" w:rsidR="003B2D5B" w:rsidRPr="0055222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55222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378" w:type="dxa"/>
          </w:tcPr>
          <w:p w14:paraId="35B364E7" w14:textId="2C3887EC" w:rsidR="003B2D5B" w:rsidRPr="00552229" w:rsidRDefault="00BA50B7" w:rsidP="003208C2">
            <w:pPr>
              <w:pStyle w:val="Sinespaciado"/>
              <w:rPr>
                <w:rFonts w:ascii="Century Gothic" w:hAnsi="Century Gothic" w:cs="Times New Roman"/>
              </w:rPr>
            </w:pPr>
            <w:r w:rsidRPr="00BA50B7">
              <w:rPr>
                <w:rFonts w:ascii="Century Gothic" w:hAnsi="Century Gothic" w:cs="Times New Roman"/>
              </w:rPr>
              <w:t>MUNICIPIO ARENOSO, PROVINCIA DUARTE</w:t>
            </w:r>
          </w:p>
        </w:tc>
      </w:tr>
      <w:tr w:rsidR="003B2D5B" w:rsidRPr="00552229" w14:paraId="0B4ECB39" w14:textId="77777777" w:rsidTr="00552229">
        <w:trPr>
          <w:trHeight w:val="70"/>
          <w:jc w:val="right"/>
        </w:trPr>
        <w:tc>
          <w:tcPr>
            <w:tcW w:w="2689" w:type="dxa"/>
          </w:tcPr>
          <w:p w14:paraId="3C3E747B" w14:textId="68E95F9C" w:rsidR="003B2D5B" w:rsidRPr="0055222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378" w:type="dxa"/>
          </w:tcPr>
          <w:p w14:paraId="430754D8" w14:textId="2D537959" w:rsidR="003B2D5B" w:rsidRPr="0055222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55222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55222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552229">
        <w:rPr>
          <w:rFonts w:ascii="Century Gothic" w:hAnsi="Century Gothic" w:cs="Times New Roman"/>
          <w:b/>
          <w:iCs/>
        </w:rPr>
        <w:t>Datos Técnicos:</w:t>
      </w:r>
    </w:p>
    <w:p w14:paraId="4BE4803F" w14:textId="6F3C498D" w:rsidR="00407C14" w:rsidRPr="0055222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552229">
        <w:rPr>
          <w:rFonts w:ascii="Century Gothic" w:hAnsi="Century Gothic" w:cs="Times New Roman"/>
          <w:b/>
          <w:color w:val="000000" w:themeColor="text1"/>
        </w:rPr>
        <w:t>Capacidad:</w:t>
      </w:r>
      <w:r w:rsidRPr="00552229">
        <w:rPr>
          <w:rFonts w:ascii="Century Gothic" w:hAnsi="Century Gothic" w:cs="Times New Roman"/>
          <w:color w:val="000000" w:themeColor="text1"/>
        </w:rPr>
        <w:t xml:space="preserve"> </w:t>
      </w:r>
      <w:r w:rsidR="00314F16">
        <w:rPr>
          <w:rFonts w:ascii="Century Gothic" w:hAnsi="Century Gothic" w:cs="Times New Roman"/>
          <w:color w:val="000000" w:themeColor="text1"/>
        </w:rPr>
        <w:t>100</w:t>
      </w:r>
      <w:r w:rsidRPr="0055222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1818C795" w14:textId="6B0A0464" w:rsidR="00407C14" w:rsidRPr="00552229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552229">
        <w:rPr>
          <w:rFonts w:ascii="Century Gothic" w:eastAsia="Kozuka Gothic Pro H" w:hAnsi="Century Gothic" w:cs="Times New Roman"/>
          <w:b/>
          <w:color w:val="000000" w:themeColor="text1"/>
        </w:rPr>
        <w:t>Área de Solar:</w:t>
      </w:r>
      <w:r w:rsidRPr="0055222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314F16">
        <w:rPr>
          <w:rFonts w:ascii="Century Gothic" w:hAnsi="Century Gothic" w:cs="Times New Roman"/>
          <w:color w:val="000000" w:themeColor="text1"/>
        </w:rPr>
        <w:t>407</w:t>
      </w:r>
      <w:r w:rsidR="0033057E" w:rsidRPr="00552229">
        <w:rPr>
          <w:rFonts w:ascii="Century Gothic" w:hAnsi="Century Gothic" w:cs="Times New Roman"/>
          <w:color w:val="000000" w:themeColor="text1"/>
        </w:rPr>
        <w:t xml:space="preserve"> </w:t>
      </w:r>
      <w:r w:rsidRPr="00552229">
        <w:rPr>
          <w:rFonts w:ascii="Century Gothic" w:hAnsi="Century Gothic" w:cs="Times New Roman"/>
          <w:color w:val="000000" w:themeColor="text1"/>
        </w:rPr>
        <w:t>M2</w:t>
      </w:r>
    </w:p>
    <w:p w14:paraId="09AD58AD" w14:textId="21D364EC" w:rsidR="00407C14" w:rsidRPr="00552229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55222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55222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314F16">
        <w:rPr>
          <w:rFonts w:ascii="Century Gothic" w:hAnsi="Century Gothic" w:cs="Times New Roman"/>
          <w:color w:val="000000" w:themeColor="text1"/>
        </w:rPr>
        <w:t xml:space="preserve">358.52 </w:t>
      </w:r>
      <w:r w:rsidRPr="00552229">
        <w:rPr>
          <w:rFonts w:ascii="Century Gothic" w:hAnsi="Century Gothic" w:cs="Times New Roman"/>
          <w:color w:val="000000" w:themeColor="text1"/>
        </w:rPr>
        <w:t>M2</w:t>
      </w:r>
    </w:p>
    <w:p w14:paraId="3B238A86" w14:textId="37B39D99" w:rsidR="0033057E" w:rsidRPr="00552229" w:rsidRDefault="0033057E" w:rsidP="0033057E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552229">
        <w:rPr>
          <w:rFonts w:ascii="Century Gothic" w:eastAsia="Kozuka Gothic Pro H" w:hAnsi="Century Gothic" w:cs="Times New Roman"/>
          <w:b/>
          <w:color w:val="000000" w:themeColor="text1"/>
        </w:rPr>
        <w:t>Área de pasillo</w:t>
      </w:r>
      <w:r w:rsidR="00BD32A1" w:rsidRPr="00552229">
        <w:rPr>
          <w:rFonts w:ascii="Century Gothic" w:eastAsia="Kozuka Gothic Pro H" w:hAnsi="Century Gothic" w:cs="Times New Roman"/>
          <w:b/>
          <w:color w:val="000000" w:themeColor="text1"/>
        </w:rPr>
        <w:t xml:space="preserve"> exterior</w:t>
      </w:r>
      <w:r w:rsidRPr="00552229">
        <w:rPr>
          <w:rFonts w:ascii="Century Gothic" w:eastAsia="Kozuka Gothic Pro H" w:hAnsi="Century Gothic" w:cs="Times New Roman"/>
          <w:b/>
          <w:color w:val="000000" w:themeColor="text1"/>
        </w:rPr>
        <w:t xml:space="preserve">: </w:t>
      </w:r>
      <w:r w:rsidR="00314F16">
        <w:rPr>
          <w:rFonts w:ascii="Century Gothic" w:eastAsia="Kozuka Gothic Pro H" w:hAnsi="Century Gothic" w:cs="Times New Roman"/>
          <w:bCs/>
          <w:color w:val="000000" w:themeColor="text1"/>
        </w:rPr>
        <w:t>30.94</w:t>
      </w:r>
      <w:r w:rsidR="000D4ABC" w:rsidRPr="00552229">
        <w:rPr>
          <w:rFonts w:ascii="Century Gothic" w:eastAsia="Kozuka Gothic Pro H" w:hAnsi="Century Gothic" w:cs="Times New Roman"/>
          <w:bCs/>
          <w:color w:val="000000" w:themeColor="text1"/>
        </w:rPr>
        <w:t xml:space="preserve"> M2</w:t>
      </w:r>
    </w:p>
    <w:p w14:paraId="04334DCC" w14:textId="77777777" w:rsidR="00407C14" w:rsidRPr="00552229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F3C3FC9" w14:textId="5640B711" w:rsidR="00407C14" w:rsidRPr="00552229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55222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43F8CE00" w14:textId="76991202" w:rsidR="00D251EE" w:rsidRPr="00552229" w:rsidRDefault="00D251EE" w:rsidP="00D251EE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552229">
        <w:rPr>
          <w:rFonts w:ascii="Century Gothic" w:eastAsia="Kozuka Gothic Pro H" w:hAnsi="Century Gothic" w:cs="Times New Roman"/>
          <w:color w:val="000000" w:themeColor="text1"/>
        </w:rPr>
        <w:t xml:space="preserve">Construcción de </w:t>
      </w:r>
      <w:r w:rsidR="00D915DD">
        <w:rPr>
          <w:rFonts w:ascii="Century Gothic" w:eastAsia="Kozuka Gothic Pro H" w:hAnsi="Century Gothic" w:cs="Times New Roman"/>
          <w:color w:val="000000" w:themeColor="text1"/>
        </w:rPr>
        <w:t>Funeraria en el Ingenio Santa Fe</w:t>
      </w:r>
      <w:r w:rsidRPr="00552229">
        <w:rPr>
          <w:rFonts w:ascii="Century Gothic" w:eastAsia="Kozuka Gothic Pro H" w:hAnsi="Century Gothic" w:cs="Times New Roman"/>
          <w:color w:val="000000" w:themeColor="text1"/>
        </w:rPr>
        <w:t>, el cual contará con</w:t>
      </w:r>
      <w:r w:rsidR="00D915DD">
        <w:rPr>
          <w:rFonts w:ascii="Century Gothic" w:eastAsia="Kozuka Gothic Pro H" w:hAnsi="Century Gothic" w:cs="Times New Roman"/>
          <w:color w:val="000000" w:themeColor="text1"/>
        </w:rPr>
        <w:t>: Recepción,</w:t>
      </w:r>
      <w:r w:rsidRPr="0055222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D915DD">
        <w:rPr>
          <w:rFonts w:ascii="Century Gothic" w:eastAsia="Kozuka Gothic Pro H" w:hAnsi="Century Gothic" w:cs="Times New Roman"/>
          <w:color w:val="000000" w:themeColor="text1"/>
        </w:rPr>
        <w:t>dos capillas</w:t>
      </w:r>
      <w:r w:rsidR="000D4ABC" w:rsidRPr="00552229">
        <w:rPr>
          <w:rFonts w:ascii="Century Gothic" w:eastAsia="Kozuka Gothic Pro H" w:hAnsi="Century Gothic" w:cs="Times New Roman"/>
          <w:color w:val="000000" w:themeColor="text1"/>
        </w:rPr>
        <w:t xml:space="preserve">, </w:t>
      </w:r>
      <w:r w:rsidR="00D915DD">
        <w:rPr>
          <w:rFonts w:ascii="Century Gothic" w:eastAsia="Kozuka Gothic Pro H" w:hAnsi="Century Gothic" w:cs="Times New Roman"/>
          <w:color w:val="000000" w:themeColor="text1"/>
        </w:rPr>
        <w:t>oficinas administrativas, baños públicos, área de preparación, morgue o almacén, cocina, y área de carga/estacionamiento del vehículo fúnebre, más otros espacios que complementan el servicio.</w:t>
      </w:r>
    </w:p>
    <w:p w14:paraId="0BBBF027" w14:textId="77777777" w:rsidR="00D251EE" w:rsidRPr="00552229" w:rsidRDefault="00D251EE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0567D019" w14:textId="1AF50F39" w:rsidR="00407C14" w:rsidRPr="00552229" w:rsidRDefault="0033488F" w:rsidP="00407C14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552229">
        <w:rPr>
          <w:rFonts w:ascii="Century Gothic" w:eastAsia="Kozuka Gothic Pro H" w:hAnsi="Century Gothic" w:cs="Times New Roman"/>
          <w:b/>
          <w:i/>
          <w:color w:val="000000" w:themeColor="text1"/>
        </w:rPr>
        <w:t>E</w:t>
      </w:r>
      <w:r w:rsidR="000D4ABC" w:rsidRPr="00552229">
        <w:rPr>
          <w:rFonts w:ascii="Century Gothic" w:eastAsia="Kozuka Gothic Pro H" w:hAnsi="Century Gothic" w:cs="Times New Roman"/>
          <w:b/>
          <w:i/>
          <w:color w:val="000000" w:themeColor="text1"/>
        </w:rPr>
        <w:t>x</w:t>
      </w:r>
      <w:r w:rsidRPr="0055222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terior </w:t>
      </w:r>
    </w:p>
    <w:p w14:paraId="1B5AB816" w14:textId="5BB1B4B1" w:rsidR="00557F52" w:rsidRDefault="00D915DD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Piso vaciado en frotado: 38.95 m2</w:t>
      </w:r>
    </w:p>
    <w:p w14:paraId="093E28DF" w14:textId="34147CE0" w:rsidR="00D915DD" w:rsidRDefault="00D915DD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Acera en porcelanato gris poroso 45x45: 26.93 m2</w:t>
      </w:r>
    </w:p>
    <w:p w14:paraId="72C2D457" w14:textId="007BC9C5" w:rsidR="00D915DD" w:rsidRDefault="00D915DD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Cerámica blanca 45x45: 21.18 m2</w:t>
      </w:r>
    </w:p>
    <w:p w14:paraId="17CCCD30" w14:textId="77777777" w:rsidR="00D915DD" w:rsidRDefault="00D915DD" w:rsidP="00D915DD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18896079" w14:textId="5CDD2604" w:rsidR="00D915DD" w:rsidRPr="00552229" w:rsidRDefault="00D915DD" w:rsidP="00D915DD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Interior: </w:t>
      </w:r>
    </w:p>
    <w:p w14:paraId="21040C96" w14:textId="3F411943" w:rsidR="00D915DD" w:rsidRDefault="00D915DD" w:rsidP="00D915DD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 con tratamiento epóxido: 37.50 m2</w:t>
      </w:r>
    </w:p>
    <w:p w14:paraId="06D8F68D" w14:textId="33D3D6D5" w:rsidR="00D915DD" w:rsidRPr="00D915DD" w:rsidRDefault="00D915DD" w:rsidP="00D915DD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P</w:t>
      </w:r>
      <w:r w:rsidRPr="00D915DD">
        <w:rPr>
          <w:rFonts w:ascii="Century Gothic" w:eastAsia="Kozuka Gothic Pro H" w:hAnsi="Century Gothic" w:cs="Times New Roman"/>
          <w:color w:val="000000" w:themeColor="text1"/>
        </w:rPr>
        <w:t xml:space="preserve">orcelanato crema </w:t>
      </w:r>
      <w:r>
        <w:rPr>
          <w:rFonts w:ascii="Century Gothic" w:eastAsia="Kozuka Gothic Pro H" w:hAnsi="Century Gothic" w:cs="Times New Roman"/>
          <w:color w:val="000000" w:themeColor="text1"/>
        </w:rPr>
        <w:t>60x60: 184.72</w:t>
      </w:r>
    </w:p>
    <w:p w14:paraId="1172D260" w14:textId="77777777" w:rsidR="00407C14" w:rsidRPr="00552229" w:rsidRDefault="00407C14" w:rsidP="00407C14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7CFD5DBA" w14:textId="77777777" w:rsidR="00407C14" w:rsidRPr="00552229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55222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0939CE57" w14:textId="3B7120AC" w:rsidR="00CF211E" w:rsidRPr="00552229" w:rsidRDefault="00BD32A1" w:rsidP="00BD32A1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  <w:lang w:val="es-ES"/>
        </w:rPr>
      </w:pPr>
      <w:r w:rsidRPr="00552229">
        <w:rPr>
          <w:rFonts w:ascii="Century Gothic" w:eastAsia="Kozuka Gothic Pro H" w:hAnsi="Century Gothic" w:cs="Times New Roman"/>
          <w:color w:val="000000" w:themeColor="text1"/>
        </w:rPr>
        <w:t xml:space="preserve">Verja perimetral </w:t>
      </w:r>
    </w:p>
    <w:p w14:paraId="6884BAE3" w14:textId="3E68FE08" w:rsidR="005D639C" w:rsidRPr="00552229" w:rsidRDefault="005D639C" w:rsidP="00BD32A1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552229">
        <w:rPr>
          <w:rFonts w:ascii="Century Gothic" w:eastAsia="Kozuka Gothic Pro H" w:hAnsi="Century Gothic" w:cs="Times New Roman"/>
          <w:color w:val="000000" w:themeColor="text1"/>
        </w:rPr>
        <w:t>Muro</w:t>
      </w:r>
      <w:r w:rsidR="00D915DD">
        <w:rPr>
          <w:rFonts w:ascii="Century Gothic" w:eastAsia="Kozuka Gothic Pro H" w:hAnsi="Century Gothic" w:cs="Times New Roman"/>
          <w:color w:val="000000" w:themeColor="text1"/>
        </w:rPr>
        <w:t>s</w:t>
      </w:r>
      <w:r w:rsidRPr="00552229">
        <w:rPr>
          <w:rFonts w:ascii="Century Gothic" w:eastAsia="Kozuka Gothic Pro H" w:hAnsi="Century Gothic" w:cs="Times New Roman"/>
          <w:color w:val="000000" w:themeColor="text1"/>
        </w:rPr>
        <w:t xml:space="preserve"> de bloques</w:t>
      </w:r>
    </w:p>
    <w:p w14:paraId="5639379E" w14:textId="7767737E" w:rsidR="00BD32A1" w:rsidRPr="00552229" w:rsidRDefault="00D915DD" w:rsidP="00BD32A1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e</w:t>
      </w:r>
      <w:r w:rsidR="00BD32A1" w:rsidRPr="00552229">
        <w:rPr>
          <w:rFonts w:ascii="Century Gothic" w:eastAsia="Kozuka Gothic Pro H" w:hAnsi="Century Gothic" w:cs="Times New Roman"/>
          <w:color w:val="000000" w:themeColor="text1"/>
        </w:rPr>
        <w:t>stacionamientos</w:t>
      </w:r>
    </w:p>
    <w:p w14:paraId="6B3626BA" w14:textId="77777777" w:rsidR="00BD32A1" w:rsidRPr="00552229" w:rsidRDefault="00BD32A1" w:rsidP="00BD32A1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552229">
        <w:rPr>
          <w:rFonts w:ascii="Century Gothic" w:eastAsia="Kozuka Gothic Pro H" w:hAnsi="Century Gothic" w:cs="Times New Roman"/>
          <w:color w:val="000000" w:themeColor="text1"/>
        </w:rPr>
        <w:t>Construcción de séptico</w:t>
      </w:r>
    </w:p>
    <w:p w14:paraId="706372E0" w14:textId="166EEEA9" w:rsidR="00825364" w:rsidRPr="00552229" w:rsidRDefault="00825364" w:rsidP="00BD32A1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552229">
        <w:rPr>
          <w:rFonts w:ascii="Century Gothic" w:eastAsia="Kozuka Gothic Pro H" w:hAnsi="Century Gothic" w:cs="Times New Roman"/>
          <w:color w:val="000000" w:themeColor="text1"/>
        </w:rPr>
        <w:t>Caseta de bomba</w:t>
      </w:r>
    </w:p>
    <w:p w14:paraId="2E5471A2" w14:textId="5448BC7A" w:rsidR="00C87F0A" w:rsidRPr="00552229" w:rsidRDefault="00C87F0A" w:rsidP="00BD32A1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552229">
        <w:rPr>
          <w:rFonts w:ascii="Century Gothic" w:eastAsia="Kozuka Gothic Pro H" w:hAnsi="Century Gothic" w:cs="Times New Roman"/>
          <w:color w:val="000000" w:themeColor="text1"/>
        </w:rPr>
        <w:t>Cámara séptica</w:t>
      </w:r>
    </w:p>
    <w:p w14:paraId="210B78CB" w14:textId="5DB8A690" w:rsidR="00C87F0A" w:rsidRDefault="00C87F0A" w:rsidP="00BD32A1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55222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2B614926" w14:textId="77777777" w:rsidR="00D915DD" w:rsidRPr="00552229" w:rsidRDefault="00D915DD" w:rsidP="00BD32A1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</w:p>
    <w:p w14:paraId="73A5C23D" w14:textId="77777777" w:rsidR="006F72CB" w:rsidRPr="00552229" w:rsidRDefault="006F72CB" w:rsidP="00825364">
      <w:pPr>
        <w:pStyle w:val="Sinespaciado"/>
        <w:ind w:left="720"/>
        <w:rPr>
          <w:rFonts w:ascii="Century Gothic" w:eastAsia="Kozuka Gothic Pro H" w:hAnsi="Century Gothic" w:cs="Times New Roman"/>
          <w:color w:val="000000" w:themeColor="text1"/>
        </w:rPr>
      </w:pPr>
    </w:p>
    <w:p w14:paraId="4AD48825" w14:textId="70711D04" w:rsidR="002B16EC" w:rsidRPr="00552229" w:rsidRDefault="002B16EC" w:rsidP="002B16EC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55222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4362B7DB" w14:textId="67887793" w:rsidR="002B16EC" w:rsidRDefault="002B16EC" w:rsidP="002B16EC">
      <w:pPr>
        <w:numPr>
          <w:ilvl w:val="0"/>
          <w:numId w:val="18"/>
        </w:numPr>
        <w:spacing w:after="160" w:line="240" w:lineRule="auto"/>
        <w:contextualSpacing/>
        <w:rPr>
          <w:rFonts w:ascii="Century Gothic" w:eastAsia="Calibri" w:hAnsi="Century Gothic" w:cs="Times New Roman"/>
          <w:lang w:eastAsia="en-US"/>
        </w:rPr>
      </w:pPr>
      <w:r w:rsidRPr="00552229">
        <w:rPr>
          <w:rFonts w:ascii="Century Gothic" w:eastAsia="Calibri" w:hAnsi="Century Gothic" w:cs="Times New Roman"/>
          <w:lang w:eastAsia="en-US"/>
        </w:rPr>
        <w:t xml:space="preserve">Puertas </w:t>
      </w:r>
      <w:r w:rsidR="00376EB7">
        <w:rPr>
          <w:rFonts w:ascii="Century Gothic" w:eastAsia="Calibri" w:hAnsi="Century Gothic" w:cs="Times New Roman"/>
          <w:lang w:eastAsia="en-US"/>
        </w:rPr>
        <w:t xml:space="preserve">2 hojas </w:t>
      </w:r>
      <w:r w:rsidRPr="00552229">
        <w:rPr>
          <w:rFonts w:ascii="Century Gothic" w:eastAsia="Calibri" w:hAnsi="Century Gothic" w:cs="Times New Roman"/>
          <w:lang w:eastAsia="en-US"/>
        </w:rPr>
        <w:t xml:space="preserve">abatibles de </w:t>
      </w:r>
      <w:r w:rsidR="00376EB7">
        <w:rPr>
          <w:rFonts w:ascii="Century Gothic" w:eastAsia="Calibri" w:hAnsi="Century Gothic" w:cs="Times New Roman"/>
          <w:lang w:eastAsia="en-US"/>
        </w:rPr>
        <w:t>cristal y aluminio</w:t>
      </w:r>
    </w:p>
    <w:p w14:paraId="70A2CE99" w14:textId="476A1D24" w:rsidR="00376EB7" w:rsidRPr="00552229" w:rsidRDefault="00376EB7" w:rsidP="00376EB7">
      <w:pPr>
        <w:numPr>
          <w:ilvl w:val="0"/>
          <w:numId w:val="18"/>
        </w:numPr>
        <w:spacing w:after="160" w:line="240" w:lineRule="auto"/>
        <w:contextualSpacing/>
        <w:rPr>
          <w:rFonts w:ascii="Century Gothic" w:eastAsia="Calibri" w:hAnsi="Century Gothic" w:cs="Times New Roman"/>
          <w:lang w:eastAsia="en-US"/>
        </w:rPr>
      </w:pPr>
      <w:r w:rsidRPr="00552229">
        <w:rPr>
          <w:rFonts w:ascii="Century Gothic" w:eastAsia="Calibri" w:hAnsi="Century Gothic" w:cs="Times New Roman"/>
          <w:lang w:eastAsia="en-US"/>
        </w:rPr>
        <w:t xml:space="preserve">Puertas </w:t>
      </w:r>
      <w:r>
        <w:rPr>
          <w:rFonts w:ascii="Century Gothic" w:eastAsia="Calibri" w:hAnsi="Century Gothic" w:cs="Times New Roman"/>
          <w:lang w:eastAsia="en-US"/>
        </w:rPr>
        <w:t xml:space="preserve">2 hojas </w:t>
      </w:r>
      <w:r w:rsidRPr="00552229">
        <w:rPr>
          <w:rFonts w:ascii="Century Gothic" w:eastAsia="Calibri" w:hAnsi="Century Gothic" w:cs="Times New Roman"/>
          <w:lang w:eastAsia="en-US"/>
        </w:rPr>
        <w:t xml:space="preserve">abatibles de </w:t>
      </w:r>
      <w:r>
        <w:rPr>
          <w:rFonts w:ascii="Century Gothic" w:eastAsia="Calibri" w:hAnsi="Century Gothic" w:cs="Times New Roman"/>
          <w:lang w:eastAsia="en-US"/>
        </w:rPr>
        <w:t>pino tratado tipo 1</w:t>
      </w:r>
    </w:p>
    <w:p w14:paraId="0405E159" w14:textId="5138BEF4" w:rsidR="00376EB7" w:rsidRPr="00552229" w:rsidRDefault="00376EB7" w:rsidP="002B16EC">
      <w:pPr>
        <w:numPr>
          <w:ilvl w:val="0"/>
          <w:numId w:val="18"/>
        </w:numPr>
        <w:spacing w:after="160" w:line="240" w:lineRule="auto"/>
        <w:contextualSpacing/>
        <w:rPr>
          <w:rFonts w:ascii="Century Gothic" w:eastAsia="Calibri" w:hAnsi="Century Gothic" w:cs="Times New Roman"/>
          <w:lang w:eastAsia="en-US"/>
        </w:rPr>
      </w:pPr>
      <w:r>
        <w:rPr>
          <w:rFonts w:ascii="Century Gothic" w:eastAsia="Calibri" w:hAnsi="Century Gothic" w:cs="Times New Roman"/>
          <w:lang w:eastAsia="en-US"/>
        </w:rPr>
        <w:t>Puerta abatible de pino tratado con vidrio</w:t>
      </w:r>
    </w:p>
    <w:p w14:paraId="45953900" w14:textId="5877A5E1" w:rsidR="002B16EC" w:rsidRPr="00552229" w:rsidRDefault="002B16EC" w:rsidP="002B16EC">
      <w:pPr>
        <w:numPr>
          <w:ilvl w:val="0"/>
          <w:numId w:val="18"/>
        </w:numPr>
        <w:spacing w:after="160" w:line="240" w:lineRule="auto"/>
        <w:contextualSpacing/>
        <w:rPr>
          <w:rFonts w:ascii="Century Gothic" w:eastAsia="Calibri" w:hAnsi="Century Gothic" w:cs="Times New Roman"/>
          <w:lang w:eastAsia="en-US"/>
        </w:rPr>
      </w:pPr>
      <w:r w:rsidRPr="00552229">
        <w:rPr>
          <w:rFonts w:ascii="Century Gothic" w:eastAsia="Calibri" w:hAnsi="Century Gothic" w:cs="Times New Roman"/>
          <w:lang w:eastAsia="en-US"/>
        </w:rPr>
        <w:lastRenderedPageBreak/>
        <w:t xml:space="preserve">Puertas abatibles </w:t>
      </w:r>
      <w:r w:rsidR="00376EB7">
        <w:rPr>
          <w:rFonts w:ascii="Century Gothic" w:eastAsia="Calibri" w:hAnsi="Century Gothic" w:cs="Times New Roman"/>
          <w:lang w:eastAsia="en-US"/>
        </w:rPr>
        <w:t>polimetálica</w:t>
      </w:r>
      <w:r w:rsidRPr="00552229">
        <w:rPr>
          <w:rFonts w:ascii="Century Gothic" w:eastAsia="Calibri" w:hAnsi="Century Gothic" w:cs="Times New Roman"/>
          <w:lang w:eastAsia="en-US"/>
        </w:rPr>
        <w:t xml:space="preserve"> </w:t>
      </w:r>
    </w:p>
    <w:p w14:paraId="37267234" w14:textId="2FCCFB68" w:rsidR="002B16EC" w:rsidRDefault="002B16EC" w:rsidP="002B16EC">
      <w:pPr>
        <w:numPr>
          <w:ilvl w:val="0"/>
          <w:numId w:val="18"/>
        </w:numPr>
        <w:spacing w:after="160" w:line="240" w:lineRule="auto"/>
        <w:contextualSpacing/>
        <w:rPr>
          <w:rFonts w:ascii="Century Gothic" w:eastAsia="Calibri" w:hAnsi="Century Gothic" w:cs="Times New Roman"/>
          <w:lang w:eastAsia="en-US"/>
        </w:rPr>
      </w:pPr>
      <w:r w:rsidRPr="00552229">
        <w:rPr>
          <w:rFonts w:ascii="Century Gothic" w:eastAsia="Calibri" w:hAnsi="Century Gothic" w:cs="Times New Roman"/>
          <w:lang w:eastAsia="en-US"/>
        </w:rPr>
        <w:t xml:space="preserve">Ventanas proyectadas </w:t>
      </w:r>
      <w:r w:rsidR="00376EB7">
        <w:rPr>
          <w:rFonts w:ascii="Century Gothic" w:eastAsia="Calibri" w:hAnsi="Century Gothic" w:cs="Times New Roman"/>
          <w:lang w:eastAsia="en-US"/>
        </w:rPr>
        <w:t>vidrio y aluminio 60x60</w:t>
      </w:r>
    </w:p>
    <w:p w14:paraId="63EEFF6C" w14:textId="3F4CB420" w:rsidR="00376EB7" w:rsidRPr="00376EB7" w:rsidRDefault="00376EB7" w:rsidP="00376EB7">
      <w:pPr>
        <w:numPr>
          <w:ilvl w:val="0"/>
          <w:numId w:val="18"/>
        </w:numPr>
        <w:spacing w:after="160" w:line="240" w:lineRule="auto"/>
        <w:contextualSpacing/>
        <w:rPr>
          <w:rFonts w:ascii="Century Gothic" w:eastAsia="Calibri" w:hAnsi="Century Gothic" w:cs="Times New Roman"/>
          <w:lang w:eastAsia="en-US"/>
        </w:rPr>
      </w:pPr>
      <w:r>
        <w:rPr>
          <w:rFonts w:ascii="Century Gothic" w:eastAsia="Calibri" w:hAnsi="Century Gothic" w:cs="Times New Roman"/>
          <w:lang w:eastAsia="en-US"/>
        </w:rPr>
        <w:t xml:space="preserve">Ventana corrediza con </w:t>
      </w:r>
      <w:proofErr w:type="spellStart"/>
      <w:r>
        <w:rPr>
          <w:rFonts w:ascii="Century Gothic" w:eastAsia="Calibri" w:hAnsi="Century Gothic" w:cs="Times New Roman"/>
          <w:lang w:eastAsia="en-US"/>
        </w:rPr>
        <w:t>transom</w:t>
      </w:r>
      <w:proofErr w:type="spellEnd"/>
      <w:r>
        <w:rPr>
          <w:rFonts w:ascii="Century Gothic" w:eastAsia="Calibri" w:hAnsi="Century Gothic" w:cs="Times New Roman"/>
          <w:lang w:eastAsia="en-US"/>
        </w:rPr>
        <w:t xml:space="preserve"> de vidrio y aluminio</w:t>
      </w:r>
    </w:p>
    <w:p w14:paraId="152E5976" w14:textId="11C02FA5" w:rsidR="002B16EC" w:rsidRDefault="002B16EC" w:rsidP="002B16EC">
      <w:pPr>
        <w:numPr>
          <w:ilvl w:val="0"/>
          <w:numId w:val="18"/>
        </w:numPr>
        <w:spacing w:after="160" w:line="240" w:lineRule="auto"/>
        <w:contextualSpacing/>
        <w:rPr>
          <w:rFonts w:ascii="Century Gothic" w:eastAsia="Calibri" w:hAnsi="Century Gothic" w:cs="Times New Roman"/>
          <w:lang w:eastAsia="en-US"/>
        </w:rPr>
      </w:pPr>
      <w:r w:rsidRPr="00552229">
        <w:rPr>
          <w:rFonts w:ascii="Century Gothic" w:eastAsia="Calibri" w:hAnsi="Century Gothic" w:cs="Times New Roman"/>
          <w:lang w:eastAsia="en-US"/>
        </w:rPr>
        <w:t>Ventanas celosías en aluminio blanca</w:t>
      </w:r>
    </w:p>
    <w:p w14:paraId="311CD524" w14:textId="369CDE4B" w:rsidR="00376EB7" w:rsidRPr="00552229" w:rsidRDefault="00376EB7" w:rsidP="002B16EC">
      <w:pPr>
        <w:numPr>
          <w:ilvl w:val="0"/>
          <w:numId w:val="18"/>
        </w:numPr>
        <w:spacing w:after="160" w:line="240" w:lineRule="auto"/>
        <w:contextualSpacing/>
        <w:rPr>
          <w:rFonts w:ascii="Century Gothic" w:eastAsia="Calibri" w:hAnsi="Century Gothic" w:cs="Times New Roman"/>
          <w:lang w:eastAsia="en-US"/>
        </w:rPr>
      </w:pPr>
      <w:r>
        <w:rPr>
          <w:rFonts w:ascii="Century Gothic" w:eastAsia="Calibri" w:hAnsi="Century Gothic" w:cs="Times New Roman"/>
          <w:lang w:eastAsia="en-US"/>
        </w:rPr>
        <w:t>Paño fijo 4.00x0.60 de vidrio y aluminio</w:t>
      </w:r>
    </w:p>
    <w:p w14:paraId="6690F32A" w14:textId="5366F11C" w:rsidR="002B16EC" w:rsidRPr="00552229" w:rsidRDefault="002B16EC" w:rsidP="002B16EC">
      <w:pPr>
        <w:numPr>
          <w:ilvl w:val="0"/>
          <w:numId w:val="18"/>
        </w:numPr>
        <w:spacing w:after="160" w:line="240" w:lineRule="auto"/>
        <w:contextualSpacing/>
        <w:rPr>
          <w:rFonts w:ascii="Century Gothic" w:eastAsia="Calibri" w:hAnsi="Century Gothic" w:cs="Times New Roman"/>
          <w:lang w:eastAsia="en-US"/>
        </w:rPr>
      </w:pPr>
      <w:r w:rsidRPr="00552229">
        <w:rPr>
          <w:rFonts w:ascii="Century Gothic" w:eastAsia="Calibri" w:hAnsi="Century Gothic" w:cs="Times New Roman"/>
          <w:lang w:eastAsia="en-US"/>
        </w:rPr>
        <w:t>Puertas</w:t>
      </w:r>
      <w:r w:rsidR="00825364" w:rsidRPr="00552229">
        <w:rPr>
          <w:rFonts w:ascii="Century Gothic" w:eastAsia="Calibri" w:hAnsi="Century Gothic" w:cs="Times New Roman"/>
          <w:lang w:eastAsia="en-US"/>
        </w:rPr>
        <w:t xml:space="preserve"> y portón</w:t>
      </w:r>
      <w:r w:rsidRPr="00552229">
        <w:rPr>
          <w:rFonts w:ascii="Century Gothic" w:eastAsia="Calibri" w:hAnsi="Century Gothic" w:cs="Times New Roman"/>
          <w:lang w:eastAsia="en-US"/>
        </w:rPr>
        <w:t xml:space="preserve"> de hierro para entradas</w:t>
      </w:r>
    </w:p>
    <w:p w14:paraId="5E5BA241" w14:textId="33663902" w:rsidR="00407C14" w:rsidRPr="00552229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552229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45F95A07" w14:textId="64CD66C2" w:rsidR="00E20D90" w:rsidRPr="00552229" w:rsidRDefault="00376EB7" w:rsidP="00E20D90">
      <w:pPr>
        <w:pStyle w:val="Sinespaciado"/>
        <w:numPr>
          <w:ilvl w:val="0"/>
          <w:numId w:val="17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Bancos</w:t>
      </w:r>
      <w:r w:rsidR="00E20D90" w:rsidRPr="00552229">
        <w:rPr>
          <w:rFonts w:ascii="Century Gothic" w:hAnsi="Century Gothic"/>
          <w:lang w:val="es-ES"/>
        </w:rPr>
        <w:t xml:space="preserve"> en madera </w:t>
      </w:r>
    </w:p>
    <w:p w14:paraId="2949BA29" w14:textId="79DD295C" w:rsidR="00E20D90" w:rsidRPr="00552229" w:rsidRDefault="00376EB7" w:rsidP="00E20D90">
      <w:pPr>
        <w:pStyle w:val="Sinespaciado"/>
        <w:numPr>
          <w:ilvl w:val="0"/>
          <w:numId w:val="17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5</w:t>
      </w:r>
      <w:r w:rsidR="00E20D90" w:rsidRPr="00552229">
        <w:rPr>
          <w:rFonts w:ascii="Century Gothic" w:hAnsi="Century Gothic"/>
          <w:lang w:val="es-ES"/>
        </w:rPr>
        <w:t xml:space="preserve"> lavamanos Blanco</w:t>
      </w:r>
    </w:p>
    <w:p w14:paraId="727416DA" w14:textId="76E5ACCE" w:rsidR="00E20D90" w:rsidRDefault="00376EB7" w:rsidP="00E20D90">
      <w:pPr>
        <w:pStyle w:val="Sinespaciado"/>
        <w:numPr>
          <w:ilvl w:val="0"/>
          <w:numId w:val="17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5</w:t>
      </w:r>
      <w:r w:rsidR="00E20D90" w:rsidRPr="00552229">
        <w:rPr>
          <w:rFonts w:ascii="Century Gothic" w:hAnsi="Century Gothic"/>
          <w:lang w:val="es-ES"/>
        </w:rPr>
        <w:t xml:space="preserve"> inodoro Blanco</w:t>
      </w:r>
    </w:p>
    <w:p w14:paraId="3A740B73" w14:textId="5A06977A" w:rsidR="00376EB7" w:rsidRPr="00552229" w:rsidRDefault="00376EB7" w:rsidP="00E20D90">
      <w:pPr>
        <w:pStyle w:val="Sinespaciado"/>
        <w:numPr>
          <w:ilvl w:val="0"/>
          <w:numId w:val="17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</w:t>
      </w:r>
    </w:p>
    <w:p w14:paraId="7F60B829" w14:textId="4CDB21CA" w:rsidR="00E20D90" w:rsidRPr="00552229" w:rsidRDefault="00376EB7" w:rsidP="00E20D90">
      <w:pPr>
        <w:pStyle w:val="Sinespaciado"/>
        <w:numPr>
          <w:ilvl w:val="0"/>
          <w:numId w:val="17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2</w:t>
      </w:r>
      <w:r w:rsidR="00E20D90" w:rsidRPr="00552229">
        <w:rPr>
          <w:rFonts w:ascii="Century Gothic" w:hAnsi="Century Gothic"/>
          <w:lang w:val="es-ES"/>
        </w:rPr>
        <w:t xml:space="preserve"> </w:t>
      </w:r>
      <w:r w:rsidR="00BD3556">
        <w:rPr>
          <w:rFonts w:ascii="Century Gothic" w:hAnsi="Century Gothic"/>
          <w:lang w:val="es-ES"/>
        </w:rPr>
        <w:t>atriles</w:t>
      </w:r>
    </w:p>
    <w:p w14:paraId="3ED04EE2" w14:textId="2B886A10" w:rsidR="00E20D90" w:rsidRDefault="00E20D90" w:rsidP="00E20D90">
      <w:pPr>
        <w:pStyle w:val="Sinespaciado"/>
        <w:numPr>
          <w:ilvl w:val="0"/>
          <w:numId w:val="17"/>
        </w:numPr>
        <w:rPr>
          <w:rFonts w:ascii="Century Gothic" w:hAnsi="Century Gothic"/>
          <w:lang w:val="es-ES"/>
        </w:rPr>
      </w:pPr>
      <w:r w:rsidRPr="00552229">
        <w:rPr>
          <w:rFonts w:ascii="Century Gothic" w:hAnsi="Century Gothic"/>
          <w:lang w:val="es-ES"/>
        </w:rPr>
        <w:t>1 Mesa pino tratado</w:t>
      </w:r>
    </w:p>
    <w:p w14:paraId="14F33579" w14:textId="21E23E9F" w:rsidR="00376EB7" w:rsidRDefault="00376EB7" w:rsidP="00E20D90">
      <w:pPr>
        <w:pStyle w:val="Sinespaciado"/>
        <w:numPr>
          <w:ilvl w:val="0"/>
          <w:numId w:val="17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2 mesas para colocar los ataúdes</w:t>
      </w:r>
    </w:p>
    <w:p w14:paraId="4B0F4954" w14:textId="2CD44FBB" w:rsidR="00376EB7" w:rsidRDefault="00376EB7" w:rsidP="00E20D90">
      <w:pPr>
        <w:pStyle w:val="Sinespaciado"/>
        <w:numPr>
          <w:ilvl w:val="0"/>
          <w:numId w:val="17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10 sillones individuales</w:t>
      </w:r>
    </w:p>
    <w:p w14:paraId="549C9C06" w14:textId="7F75A23C" w:rsidR="00376EB7" w:rsidRDefault="00376EB7" w:rsidP="00E20D90">
      <w:pPr>
        <w:pStyle w:val="Sinespaciado"/>
        <w:numPr>
          <w:ilvl w:val="0"/>
          <w:numId w:val="17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2 escritorios</w:t>
      </w:r>
    </w:p>
    <w:p w14:paraId="7E473A18" w14:textId="4490A6B0" w:rsidR="00376EB7" w:rsidRDefault="00376EB7" w:rsidP="00E20D90">
      <w:pPr>
        <w:pStyle w:val="Sinespaciado"/>
        <w:numPr>
          <w:ilvl w:val="0"/>
          <w:numId w:val="17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6 sillas para oficina</w:t>
      </w:r>
    </w:p>
    <w:p w14:paraId="42183076" w14:textId="1F33A356" w:rsidR="00376EB7" w:rsidRDefault="00376EB7" w:rsidP="00E20D90">
      <w:pPr>
        <w:pStyle w:val="Sinespaciado"/>
        <w:numPr>
          <w:ilvl w:val="0"/>
          <w:numId w:val="17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 xml:space="preserve">2 </w:t>
      </w:r>
      <w:r w:rsidR="00BD3556">
        <w:rPr>
          <w:rFonts w:ascii="Century Gothic" w:hAnsi="Century Gothic"/>
          <w:lang w:val="es-ES"/>
        </w:rPr>
        <w:t>sofás</w:t>
      </w:r>
      <w:r>
        <w:rPr>
          <w:rFonts w:ascii="Century Gothic" w:hAnsi="Century Gothic"/>
          <w:lang w:val="es-ES"/>
        </w:rPr>
        <w:t xml:space="preserve"> de 3 plazas</w:t>
      </w:r>
    </w:p>
    <w:p w14:paraId="1444B156" w14:textId="003188A0" w:rsidR="00376EB7" w:rsidRDefault="00376EB7" w:rsidP="00E20D90">
      <w:pPr>
        <w:pStyle w:val="Sinespaciado"/>
        <w:numPr>
          <w:ilvl w:val="0"/>
          <w:numId w:val="17"/>
        </w:numPr>
        <w:rPr>
          <w:rFonts w:ascii="Century Gothic" w:hAnsi="Century Gothic"/>
          <w:lang w:val="es-ES"/>
        </w:rPr>
      </w:pPr>
      <w:proofErr w:type="gramStart"/>
      <w:r>
        <w:rPr>
          <w:rFonts w:ascii="Century Gothic" w:hAnsi="Century Gothic"/>
          <w:lang w:val="es-ES"/>
        </w:rPr>
        <w:t xml:space="preserve">Dos </w:t>
      </w:r>
      <w:r w:rsidR="00BD3556">
        <w:rPr>
          <w:rFonts w:ascii="Century Gothic" w:hAnsi="Century Gothic"/>
          <w:lang w:val="es-ES"/>
        </w:rPr>
        <w:t>sofá</w:t>
      </w:r>
      <w:proofErr w:type="gramEnd"/>
      <w:r>
        <w:rPr>
          <w:rFonts w:ascii="Century Gothic" w:hAnsi="Century Gothic"/>
          <w:lang w:val="es-ES"/>
        </w:rPr>
        <w:t xml:space="preserve"> en L</w:t>
      </w:r>
    </w:p>
    <w:p w14:paraId="31B2A445" w14:textId="6647429F" w:rsidR="00376EB7" w:rsidRDefault="00376EB7" w:rsidP="00E20D90">
      <w:pPr>
        <w:pStyle w:val="Sinespaciado"/>
        <w:numPr>
          <w:ilvl w:val="0"/>
          <w:numId w:val="17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 xml:space="preserve">Mostrador de recepción </w:t>
      </w:r>
    </w:p>
    <w:p w14:paraId="164971A3" w14:textId="2B326455" w:rsidR="00376EB7" w:rsidRDefault="00376EB7" w:rsidP="00E20D90">
      <w:pPr>
        <w:pStyle w:val="Sinespaciado"/>
        <w:numPr>
          <w:ilvl w:val="0"/>
          <w:numId w:val="17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recepción</w:t>
      </w:r>
    </w:p>
    <w:p w14:paraId="5C9530BA" w14:textId="538ACA5C" w:rsidR="00376EB7" w:rsidRPr="00376EB7" w:rsidRDefault="00376EB7" w:rsidP="00376EB7">
      <w:pPr>
        <w:pStyle w:val="Sinespaciado"/>
        <w:numPr>
          <w:ilvl w:val="0"/>
          <w:numId w:val="17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Camilla en acero inoxidable para preparación funeraria</w:t>
      </w:r>
    </w:p>
    <w:p w14:paraId="2BB4E0DC" w14:textId="77777777" w:rsidR="00E20D90" w:rsidRPr="00552229" w:rsidRDefault="00E20D90" w:rsidP="00E20D90">
      <w:pPr>
        <w:pStyle w:val="Sinespaciado"/>
        <w:rPr>
          <w:rFonts w:ascii="Century Gothic" w:hAnsi="Century Gothic"/>
          <w:lang w:val="es-ES"/>
        </w:rPr>
      </w:pPr>
    </w:p>
    <w:p w14:paraId="545FBCCE" w14:textId="77777777" w:rsidR="00407C14" w:rsidRPr="00552229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552229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D840CE8" w14:textId="5ABE735F" w:rsidR="00392EE3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552229">
        <w:rPr>
          <w:rFonts w:ascii="Century Gothic" w:eastAsia="Kozuka Gothic Pro H" w:hAnsi="Century Gothic" w:cs="Times New Roman"/>
          <w:color w:val="000000" w:themeColor="text1"/>
        </w:rPr>
        <w:t>Aplicación de Pintura</w:t>
      </w:r>
      <w:r w:rsidR="00376EB7">
        <w:rPr>
          <w:rFonts w:ascii="Century Gothic" w:eastAsia="Kozuka Gothic Pro H" w:hAnsi="Century Gothic" w:cs="Times New Roman"/>
          <w:color w:val="000000" w:themeColor="text1"/>
        </w:rPr>
        <w:t xml:space="preserve"> Lino 55</w:t>
      </w:r>
    </w:p>
    <w:p w14:paraId="064E124F" w14:textId="533FC935" w:rsidR="00376EB7" w:rsidRPr="00376EB7" w:rsidRDefault="00376EB7" w:rsidP="00376EB7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552229">
        <w:rPr>
          <w:rFonts w:ascii="Century Gothic" w:eastAsia="Kozuka Gothic Pro H" w:hAnsi="Century Gothic" w:cs="Times New Roman"/>
          <w:color w:val="000000" w:themeColor="text1"/>
        </w:rPr>
        <w:t>Aplicación de Pintura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Lino 55</w:t>
      </w:r>
    </w:p>
    <w:p w14:paraId="7B652739" w14:textId="172C6123" w:rsidR="00392EE3" w:rsidRPr="00552229" w:rsidRDefault="00376EB7" w:rsidP="00392EE3">
      <w:pPr>
        <w:pStyle w:val="Prrafodelista"/>
        <w:numPr>
          <w:ilvl w:val="0"/>
          <w:numId w:val="11"/>
        </w:numPr>
        <w:rPr>
          <w:rFonts w:ascii="Century Gothic" w:hAnsi="Century Gothic" w:cs="Century Gothic"/>
          <w:color w:val="000000"/>
          <w:lang w:val="es-ES"/>
        </w:rPr>
      </w:pPr>
      <w:r>
        <w:rPr>
          <w:rFonts w:ascii="Century Gothic" w:hAnsi="Century Gothic" w:cs="Century Gothic"/>
          <w:color w:val="000000"/>
          <w:lang w:val="es-ES"/>
        </w:rPr>
        <w:t>Revestimiento Piedra Laja</w:t>
      </w:r>
    </w:p>
    <w:p w14:paraId="56D0131E" w14:textId="19BE2321" w:rsidR="00D157E7" w:rsidRPr="00376EB7" w:rsidRDefault="00376EB7" w:rsidP="00D157E7">
      <w:pPr>
        <w:pStyle w:val="Prrafodelista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lang w:val="es-ES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Techo de </w:t>
      </w:r>
      <w:r w:rsidR="00BD3556">
        <w:rPr>
          <w:rFonts w:ascii="Century Gothic" w:eastAsia="Kozuka Gothic Pro H" w:hAnsi="Century Gothic" w:cs="Times New Roman"/>
          <w:color w:val="000000" w:themeColor="text1"/>
        </w:rPr>
        <w:t>alucín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en área del vehículo fúnebre</w:t>
      </w:r>
    </w:p>
    <w:p w14:paraId="443C1FB4" w14:textId="784D924A" w:rsidR="00376EB7" w:rsidRDefault="00BD3556" w:rsidP="00D157E7">
      <w:pPr>
        <w:pStyle w:val="Prrafodelista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lang w:val="es-ES"/>
        </w:rPr>
      </w:pPr>
      <w:r>
        <w:rPr>
          <w:rFonts w:ascii="Century Gothic" w:eastAsia="Kozuka Gothic Pro H" w:hAnsi="Century Gothic" w:cs="Times New Roman"/>
          <w:color w:val="000000" w:themeColor="text1"/>
          <w:lang w:val="es-ES"/>
        </w:rPr>
        <w:t>Letras de metal en color bronce</w:t>
      </w:r>
    </w:p>
    <w:p w14:paraId="2D6500BE" w14:textId="3D5C86E2" w:rsidR="00BD3556" w:rsidRPr="00376EB7" w:rsidRDefault="00BD3556" w:rsidP="00D157E7">
      <w:pPr>
        <w:pStyle w:val="Prrafodelista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lang w:val="es-ES"/>
        </w:rPr>
      </w:pPr>
      <w:r w:rsidRPr="00552229">
        <w:rPr>
          <w:rFonts w:ascii="Century Gothic" w:eastAsia="Kozuka Gothic Pro H" w:hAnsi="Century Gothic" w:cs="Times New Roman"/>
          <w:color w:val="000000" w:themeColor="text1"/>
        </w:rPr>
        <w:t>Aplicación de Pintura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en </w:t>
      </w:r>
      <w:r>
        <w:rPr>
          <w:rFonts w:ascii="Century Gothic" w:eastAsia="Kozuka Gothic Pro H" w:hAnsi="Century Gothic" w:cs="Times New Roman"/>
          <w:color w:val="000000" w:themeColor="text1"/>
          <w:lang w:val="es-ES"/>
        </w:rPr>
        <w:t>Techo blanco 00</w:t>
      </w:r>
    </w:p>
    <w:p w14:paraId="4B10409C" w14:textId="76A6217F" w:rsidR="00376EB7" w:rsidRPr="00552229" w:rsidRDefault="00BD3556" w:rsidP="00D157E7">
      <w:pPr>
        <w:pStyle w:val="Prrafodelista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lang w:val="es-ES"/>
        </w:rPr>
      </w:pPr>
      <w:r>
        <w:rPr>
          <w:rFonts w:ascii="Century Gothic" w:eastAsia="Kozuka Gothic Pro H" w:hAnsi="Century Gothic" w:cs="Times New Roman"/>
          <w:color w:val="000000" w:themeColor="text1"/>
          <w:lang w:val="es-ES"/>
        </w:rPr>
        <w:t xml:space="preserve">Pintura en verja perimetral anticorrosiva </w:t>
      </w:r>
    </w:p>
    <w:p w14:paraId="562E343B" w14:textId="77777777" w:rsidR="00407C14" w:rsidRPr="00552229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55222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36145662" w14:textId="31FC783B" w:rsidR="00557F52" w:rsidRPr="00552229" w:rsidRDefault="00BD3556" w:rsidP="00407C14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L</w:t>
      </w:r>
      <w:r w:rsidR="00392EE3" w:rsidRPr="00552229">
        <w:rPr>
          <w:rFonts w:ascii="Century Gothic" w:eastAsia="Kozuka Gothic Pro H" w:hAnsi="Century Gothic" w:cs="Times New Roman"/>
        </w:rPr>
        <w:t>uces</w:t>
      </w:r>
      <w:r w:rsidR="00557F52" w:rsidRPr="00552229">
        <w:rPr>
          <w:rFonts w:ascii="Century Gothic" w:eastAsia="Kozuka Gothic Pro H" w:hAnsi="Century Gothic" w:cs="Times New Roman"/>
        </w:rPr>
        <w:t xml:space="preserve"> en P</w:t>
      </w:r>
      <w:r>
        <w:rPr>
          <w:rFonts w:ascii="Century Gothic" w:eastAsia="Kozuka Gothic Pro H" w:hAnsi="Century Gothic" w:cs="Times New Roman"/>
        </w:rPr>
        <w:t>ared</w:t>
      </w:r>
    </w:p>
    <w:p w14:paraId="1A257C0E" w14:textId="34AF6B81" w:rsidR="00392EE3" w:rsidRPr="00552229" w:rsidRDefault="00BD3556" w:rsidP="00392EE3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L</w:t>
      </w:r>
      <w:r w:rsidRPr="00552229">
        <w:rPr>
          <w:rFonts w:ascii="Century Gothic" w:eastAsia="Kozuka Gothic Pro H" w:hAnsi="Century Gothic" w:cs="Times New Roman"/>
        </w:rPr>
        <w:t>u</w:t>
      </w:r>
      <w:r>
        <w:rPr>
          <w:rFonts w:ascii="Century Gothic" w:eastAsia="Kozuka Gothic Pro H" w:hAnsi="Century Gothic" w:cs="Times New Roman"/>
        </w:rPr>
        <w:t>minarias LED superficie circular</w:t>
      </w:r>
    </w:p>
    <w:p w14:paraId="3A665553" w14:textId="7EC6B359" w:rsidR="00E20D90" w:rsidRPr="00552229" w:rsidRDefault="00BD3556" w:rsidP="00E20D90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lámparas LED rectangulares</w:t>
      </w:r>
    </w:p>
    <w:p w14:paraId="25F5AE1E" w14:textId="54994E33" w:rsidR="00E20D90" w:rsidRPr="00BD3556" w:rsidRDefault="00BD3556" w:rsidP="002B16E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 xml:space="preserve">Paneles LED colgantes </w:t>
      </w:r>
    </w:p>
    <w:p w14:paraId="6DA653B8" w14:textId="77777777" w:rsidR="00EB417A" w:rsidRPr="00407C14" w:rsidRDefault="00EB417A" w:rsidP="003B2D5B">
      <w:pPr>
        <w:rPr>
          <w:rFonts w:ascii="Century Gothic" w:hAnsi="Century Gothic"/>
        </w:rPr>
      </w:pPr>
    </w:p>
    <w:sectPr w:rsidR="00EB417A" w:rsidRPr="00407C14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78616" w14:textId="77777777" w:rsidR="00950A23" w:rsidRDefault="00950A23" w:rsidP="005B69AF">
      <w:pPr>
        <w:spacing w:after="0" w:line="240" w:lineRule="auto"/>
      </w:pPr>
      <w:r>
        <w:separator/>
      </w:r>
    </w:p>
  </w:endnote>
  <w:endnote w:type="continuationSeparator" w:id="0">
    <w:p w14:paraId="620CD3F5" w14:textId="77777777" w:rsidR="00950A23" w:rsidRDefault="00950A23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C53C8" w14:textId="77777777" w:rsidR="00950A23" w:rsidRDefault="00950A23" w:rsidP="005B69AF">
      <w:pPr>
        <w:spacing w:after="0" w:line="240" w:lineRule="auto"/>
      </w:pPr>
      <w:r>
        <w:separator/>
      </w:r>
    </w:p>
  </w:footnote>
  <w:footnote w:type="continuationSeparator" w:id="0">
    <w:p w14:paraId="58D3414D" w14:textId="77777777" w:rsidR="00950A23" w:rsidRDefault="00950A23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14204"/>
    <w:multiLevelType w:val="hybridMultilevel"/>
    <w:tmpl w:val="A4409F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2"/>
  </w:num>
  <w:num w:numId="2" w16cid:durableId="841893091">
    <w:abstractNumId w:val="11"/>
  </w:num>
  <w:num w:numId="3" w16cid:durableId="982271022">
    <w:abstractNumId w:val="4"/>
  </w:num>
  <w:num w:numId="4" w16cid:durableId="975523328">
    <w:abstractNumId w:val="9"/>
  </w:num>
  <w:num w:numId="5" w16cid:durableId="928581255">
    <w:abstractNumId w:val="13"/>
  </w:num>
  <w:num w:numId="6" w16cid:durableId="1368528259">
    <w:abstractNumId w:val="2"/>
  </w:num>
  <w:num w:numId="7" w16cid:durableId="1917400520">
    <w:abstractNumId w:val="14"/>
  </w:num>
  <w:num w:numId="8" w16cid:durableId="552931855">
    <w:abstractNumId w:val="8"/>
  </w:num>
  <w:num w:numId="9" w16cid:durableId="1594973623">
    <w:abstractNumId w:val="7"/>
  </w:num>
  <w:num w:numId="10" w16cid:durableId="1524904265">
    <w:abstractNumId w:val="10"/>
  </w:num>
  <w:num w:numId="11" w16cid:durableId="65274968">
    <w:abstractNumId w:val="6"/>
  </w:num>
  <w:num w:numId="12" w16cid:durableId="1619146502">
    <w:abstractNumId w:val="17"/>
  </w:num>
  <w:num w:numId="13" w16cid:durableId="488209533">
    <w:abstractNumId w:val="0"/>
  </w:num>
  <w:num w:numId="14" w16cid:durableId="315839335">
    <w:abstractNumId w:val="3"/>
  </w:num>
  <w:num w:numId="15" w16cid:durableId="1998265150">
    <w:abstractNumId w:val="1"/>
  </w:num>
  <w:num w:numId="16" w16cid:durableId="1793741428">
    <w:abstractNumId w:val="15"/>
  </w:num>
  <w:num w:numId="17" w16cid:durableId="1079711895">
    <w:abstractNumId w:val="16"/>
  </w:num>
  <w:num w:numId="18" w16cid:durableId="7594442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96241"/>
    <w:rsid w:val="00097B7F"/>
    <w:rsid w:val="000D4ABC"/>
    <w:rsid w:val="00113E19"/>
    <w:rsid w:val="001178BF"/>
    <w:rsid w:val="001247E1"/>
    <w:rsid w:val="001471B6"/>
    <w:rsid w:val="00170034"/>
    <w:rsid w:val="001A2D3A"/>
    <w:rsid w:val="001E1DDA"/>
    <w:rsid w:val="002110E0"/>
    <w:rsid w:val="00217408"/>
    <w:rsid w:val="0026294E"/>
    <w:rsid w:val="00275652"/>
    <w:rsid w:val="002A72FC"/>
    <w:rsid w:val="002B16EC"/>
    <w:rsid w:val="002B498C"/>
    <w:rsid w:val="002B5034"/>
    <w:rsid w:val="002B723D"/>
    <w:rsid w:val="002D2740"/>
    <w:rsid w:val="002D2B92"/>
    <w:rsid w:val="002E16D7"/>
    <w:rsid w:val="003017FE"/>
    <w:rsid w:val="003104A1"/>
    <w:rsid w:val="00314F16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7596D"/>
    <w:rsid w:val="00376EB7"/>
    <w:rsid w:val="003812A2"/>
    <w:rsid w:val="00390E03"/>
    <w:rsid w:val="00392EE3"/>
    <w:rsid w:val="003B2D5B"/>
    <w:rsid w:val="003D02DE"/>
    <w:rsid w:val="003D7E51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63FD"/>
    <w:rsid w:val="00494F24"/>
    <w:rsid w:val="004A07B2"/>
    <w:rsid w:val="004A71B1"/>
    <w:rsid w:val="004B7ECA"/>
    <w:rsid w:val="004C4C5D"/>
    <w:rsid w:val="004F271E"/>
    <w:rsid w:val="004F376B"/>
    <w:rsid w:val="004F4E81"/>
    <w:rsid w:val="004F65F9"/>
    <w:rsid w:val="00551AE2"/>
    <w:rsid w:val="00552229"/>
    <w:rsid w:val="00553B31"/>
    <w:rsid w:val="00557F52"/>
    <w:rsid w:val="005619B9"/>
    <w:rsid w:val="00564481"/>
    <w:rsid w:val="00564C97"/>
    <w:rsid w:val="00571D62"/>
    <w:rsid w:val="005873A7"/>
    <w:rsid w:val="00594B65"/>
    <w:rsid w:val="005B69AF"/>
    <w:rsid w:val="005D639C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055E"/>
    <w:rsid w:val="0076247C"/>
    <w:rsid w:val="007647B2"/>
    <w:rsid w:val="0076566E"/>
    <w:rsid w:val="00784BA1"/>
    <w:rsid w:val="00791D82"/>
    <w:rsid w:val="007A3173"/>
    <w:rsid w:val="007A3EDA"/>
    <w:rsid w:val="007B563A"/>
    <w:rsid w:val="007E4D49"/>
    <w:rsid w:val="007E51CA"/>
    <w:rsid w:val="007F4D7F"/>
    <w:rsid w:val="007F5DED"/>
    <w:rsid w:val="00805DEA"/>
    <w:rsid w:val="00825364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0A23"/>
    <w:rsid w:val="00952EA3"/>
    <w:rsid w:val="0096155D"/>
    <w:rsid w:val="00981C4B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703E4"/>
    <w:rsid w:val="00B85A27"/>
    <w:rsid w:val="00B941B2"/>
    <w:rsid w:val="00B976F0"/>
    <w:rsid w:val="00BA50B7"/>
    <w:rsid w:val="00BC4DF6"/>
    <w:rsid w:val="00BD32A1"/>
    <w:rsid w:val="00BD3556"/>
    <w:rsid w:val="00BD7131"/>
    <w:rsid w:val="00BE0D85"/>
    <w:rsid w:val="00BF17AB"/>
    <w:rsid w:val="00BF4A4D"/>
    <w:rsid w:val="00C06EA6"/>
    <w:rsid w:val="00C168C0"/>
    <w:rsid w:val="00C35C77"/>
    <w:rsid w:val="00C3751D"/>
    <w:rsid w:val="00C412F1"/>
    <w:rsid w:val="00C41C72"/>
    <w:rsid w:val="00C550B6"/>
    <w:rsid w:val="00C703E8"/>
    <w:rsid w:val="00C73951"/>
    <w:rsid w:val="00C87F0A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157E7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915DD"/>
    <w:rsid w:val="00D91F14"/>
    <w:rsid w:val="00D925D5"/>
    <w:rsid w:val="00DE0C24"/>
    <w:rsid w:val="00DF46AC"/>
    <w:rsid w:val="00DF4F29"/>
    <w:rsid w:val="00E07237"/>
    <w:rsid w:val="00E11DE2"/>
    <w:rsid w:val="00E155A8"/>
    <w:rsid w:val="00E20D90"/>
    <w:rsid w:val="00E27893"/>
    <w:rsid w:val="00E30347"/>
    <w:rsid w:val="00E501F2"/>
    <w:rsid w:val="00E54AD8"/>
    <w:rsid w:val="00E579AB"/>
    <w:rsid w:val="00E643F2"/>
    <w:rsid w:val="00E705B8"/>
    <w:rsid w:val="00E82546"/>
    <w:rsid w:val="00E85C93"/>
    <w:rsid w:val="00E87B1C"/>
    <w:rsid w:val="00E9206B"/>
    <w:rsid w:val="00EB10AA"/>
    <w:rsid w:val="00EB417A"/>
    <w:rsid w:val="00ED11E4"/>
    <w:rsid w:val="00EE5623"/>
    <w:rsid w:val="00EE78C8"/>
    <w:rsid w:val="00EF5834"/>
    <w:rsid w:val="00EF6EE5"/>
    <w:rsid w:val="00F157C6"/>
    <w:rsid w:val="00F2512B"/>
    <w:rsid w:val="00F35B9B"/>
    <w:rsid w:val="00F44EDA"/>
    <w:rsid w:val="00F51FCD"/>
    <w:rsid w:val="00F67384"/>
    <w:rsid w:val="00F71F83"/>
    <w:rsid w:val="00F739B3"/>
    <w:rsid w:val="00F93EA2"/>
    <w:rsid w:val="00FA22E5"/>
    <w:rsid w:val="00FA3E46"/>
    <w:rsid w:val="00FA4F4A"/>
    <w:rsid w:val="00FB4E10"/>
    <w:rsid w:val="00FB63BB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319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11</cp:revision>
  <cp:lastPrinted>2020-09-08T17:44:00Z</cp:lastPrinted>
  <dcterms:created xsi:type="dcterms:W3CDTF">2025-10-01T19:59:00Z</dcterms:created>
  <dcterms:modified xsi:type="dcterms:W3CDTF">2026-09-17T14:14:00Z</dcterms:modified>
</cp:coreProperties>
</file>