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AAC8CA" w14:textId="77777777" w:rsidR="008C29EA" w:rsidRDefault="008C29EA" w:rsidP="00C2117A">
      <w:pPr>
        <w:pStyle w:val="TDC1"/>
      </w:pPr>
    </w:p>
    <w:p w14:paraId="0DCE2DFB" w14:textId="7EC0CAD8" w:rsidR="008C29EA" w:rsidRDefault="00465CCF" w:rsidP="00C2117A">
      <w:pPr>
        <w:pStyle w:val="TDC1"/>
      </w:pPr>
      <w:r w:rsidRPr="0070240D">
        <w:t>CONTRATO DE EJECU</w:t>
      </w:r>
      <w:r w:rsidR="005F42BF" w:rsidRPr="0070240D">
        <w:t>C</w:t>
      </w:r>
      <w:r w:rsidRPr="0070240D">
        <w:t xml:space="preserve">IÓN DE SERVICIOS </w:t>
      </w:r>
    </w:p>
    <w:p w14:paraId="4532B163" w14:textId="77777777" w:rsidR="008C29EA" w:rsidRPr="008C29EA" w:rsidRDefault="008C29EA" w:rsidP="008C29EA">
      <w:pPr>
        <w:rPr>
          <w:lang w:val="es-ES_tradnl" w:eastAsia="es-DO"/>
        </w:rPr>
      </w:pPr>
    </w:p>
    <w:p w14:paraId="142D4A52" w14:textId="676A7C17" w:rsidR="0054106B" w:rsidRDefault="00546020" w:rsidP="00BD187A">
      <w:pPr>
        <w:spacing w:line="276" w:lineRule="auto"/>
        <w:jc w:val="center"/>
        <w:rPr>
          <w:b/>
          <w:color w:val="000000"/>
          <w:lang w:eastAsia="en-US"/>
        </w:rPr>
      </w:pPr>
      <w:r w:rsidRPr="00546020">
        <w:rPr>
          <w:b/>
        </w:rPr>
        <w:t>“</w:t>
      </w:r>
      <w:r w:rsidR="005A0C93" w:rsidRPr="005A0C93">
        <w:rPr>
          <w:b/>
        </w:rPr>
        <w:t>CONTRATACION SERVICIO DE DESCARGA DE CILINDROS DE 150 LBS Y UNA TONELADA DE CLORO GAS CON VALVULAS TRANCADAS Y/O TAPONADAS</w:t>
      </w:r>
      <w:r w:rsidRPr="00546020">
        <w:rPr>
          <w:b/>
        </w:rPr>
        <w:t>”</w:t>
      </w:r>
    </w:p>
    <w:p w14:paraId="2EF01861" w14:textId="5E883FEB" w:rsidR="008C29EA" w:rsidRDefault="00BD187A" w:rsidP="00457DFB">
      <w:r w:rsidRPr="00242362">
        <w:rPr>
          <w:b/>
          <w:iCs/>
          <w:noProof/>
          <w:lang w:val="es-ES_tradnl" w:eastAsia="es-DO"/>
        </w:rPr>
        <w:t xml:space="preserve"> </w:t>
      </w:r>
    </w:p>
    <w:p w14:paraId="28D43F50" w14:textId="156FD78A" w:rsidR="008C29EA" w:rsidRDefault="00294C62" w:rsidP="00C2117A">
      <w:pPr>
        <w:pStyle w:val="TDC1"/>
      </w:pPr>
      <w:r>
        <w:t xml:space="preserve">Referencia: </w:t>
      </w:r>
      <w:r w:rsidR="005A0C93">
        <w:t>INAPA-CCC-LPN-2026-0025</w:t>
      </w:r>
    </w:p>
    <w:p w14:paraId="52306F29" w14:textId="4CFBFF81" w:rsidR="00465CCF" w:rsidRDefault="00465CCF" w:rsidP="00465CCF">
      <w:pPr>
        <w:jc w:val="both"/>
        <w:rPr>
          <w:b/>
          <w:bCs/>
        </w:rPr>
      </w:pPr>
      <w:r w:rsidRPr="0070240D">
        <w:rPr>
          <w:b/>
          <w:bCs/>
        </w:rPr>
        <w:t xml:space="preserve">ENTRE: </w:t>
      </w:r>
    </w:p>
    <w:p w14:paraId="7A85CC74" w14:textId="77777777" w:rsidR="00CF3EB7" w:rsidRPr="0070240D" w:rsidRDefault="00CF3EB7" w:rsidP="00465CCF">
      <w:pPr>
        <w:jc w:val="both"/>
      </w:pPr>
    </w:p>
    <w:p w14:paraId="272557E1" w14:textId="7DD09BC2" w:rsidR="00465CCF" w:rsidRPr="0070240D" w:rsidRDefault="00465CCF" w:rsidP="00465CCF">
      <w:pPr>
        <w:jc w:val="both"/>
        <w:rPr>
          <w:b/>
        </w:rPr>
      </w:pPr>
      <w:r w:rsidRPr="0070240D">
        <w:t>De una parte,</w:t>
      </w:r>
      <w:r w:rsidR="008C29EA">
        <w:t xml:space="preserve"> </w:t>
      </w:r>
      <w:r w:rsidR="00673DD7" w:rsidRPr="007B342F">
        <w:rPr>
          <w:rFonts w:ascii="Book Antiqua" w:eastAsia="Calibri" w:hAnsi="Book Antiqua"/>
          <w:b/>
          <w:lang w:val="es-ES"/>
        </w:rPr>
        <w:t>INSTITUTO NACIONAL DE AGUAS POTABLES Y ALCANTARILLADO</w:t>
      </w:r>
      <w:r w:rsidR="00673DD7">
        <w:rPr>
          <w:rFonts w:ascii="Book Antiqua" w:eastAsia="Calibri" w:hAnsi="Book Antiqua"/>
          <w:b/>
          <w:lang w:val="es-ES"/>
        </w:rPr>
        <w:t>S</w:t>
      </w:r>
      <w:r w:rsidRPr="0070240D">
        <w:rPr>
          <w:b/>
        </w:rPr>
        <w:t xml:space="preserve">, </w:t>
      </w:r>
      <w:r w:rsidRPr="0070240D">
        <w:t xml:space="preserve">institución del Estado Dominicano creada en virtud de </w:t>
      </w:r>
      <w:r w:rsidRPr="0070240D">
        <w:rPr>
          <w:b/>
          <w:color w:val="800000"/>
          <w:shd w:val="clear" w:color="auto" w:fill="FFFFFF"/>
        </w:rPr>
        <w:t>[indicar</w:t>
      </w:r>
      <w:r w:rsidRPr="0070240D">
        <w:rPr>
          <w:b/>
          <w:color w:val="800000"/>
        </w:rPr>
        <w:t xml:space="preserve"> base legal del ente u órgano contratante</w:t>
      </w:r>
      <w:r w:rsidRPr="0070240D">
        <w:rPr>
          <w:color w:val="800000"/>
        </w:rPr>
        <w:t>]</w:t>
      </w:r>
      <w:r w:rsidRPr="0070240D">
        <w:t xml:space="preserve">, con domicilio y asiento oficial ubicado en </w:t>
      </w:r>
      <w:r w:rsidRPr="0070240D">
        <w:rPr>
          <w:color w:val="800000"/>
        </w:rPr>
        <w:t>[</w:t>
      </w:r>
      <w:r w:rsidRPr="0070240D">
        <w:rPr>
          <w:b/>
          <w:color w:val="800000"/>
        </w:rPr>
        <w:t>indicar dirección completa</w:t>
      </w:r>
      <w:r w:rsidRPr="0070240D">
        <w:rPr>
          <w:color w:val="800000"/>
        </w:rPr>
        <w:t>]</w:t>
      </w:r>
      <w:r w:rsidRPr="0070240D">
        <w:t xml:space="preserve">, debidamente representada por </w:t>
      </w:r>
      <w:r w:rsidRPr="0070240D">
        <w:rPr>
          <w:color w:val="800000"/>
        </w:rPr>
        <w:t>[</w:t>
      </w:r>
      <w:r w:rsidRPr="0070240D">
        <w:rPr>
          <w:b/>
          <w:color w:val="800000"/>
        </w:rPr>
        <w:t>indicar nombre completo y generales de quien actúa en representación del ente u órgano público</w:t>
      </w:r>
      <w:r w:rsidRPr="0070240D">
        <w:rPr>
          <w:color w:val="800000"/>
        </w:rPr>
        <w:t>]</w:t>
      </w:r>
      <w:r w:rsidR="00880B3E" w:rsidRPr="0070240D">
        <w:rPr>
          <w:color w:val="800000"/>
        </w:rPr>
        <w:t xml:space="preserve">, bajo </w:t>
      </w:r>
      <w:r w:rsidR="00C42F5A" w:rsidRPr="0070240D">
        <w:rPr>
          <w:color w:val="800000"/>
        </w:rPr>
        <w:t>el [Indicar el decreto o forma de la designación de la máxima autoridad ejecutiva o su delegado]</w:t>
      </w:r>
      <w:r w:rsidRPr="0070240D">
        <w:t xml:space="preserve"> </w:t>
      </w:r>
      <w:r w:rsidR="009807F1" w:rsidRPr="0070240D">
        <w:t>que</w:t>
      </w:r>
      <w:r w:rsidRPr="0070240D">
        <w:t xml:space="preserve"> para los fines del presente Contrato, se denominará </w:t>
      </w:r>
      <w:r w:rsidR="00294C62">
        <w:t>“</w:t>
      </w:r>
      <w:r w:rsidR="00294C62" w:rsidRPr="007B342F">
        <w:rPr>
          <w:rFonts w:ascii="Book Antiqua" w:eastAsia="Calibri" w:hAnsi="Book Antiqua"/>
          <w:b/>
          <w:lang w:val="es-ES"/>
        </w:rPr>
        <w:t>INSTITUTO NACIONAL DE AGUAS POTABLES Y ALCANTARILLADO</w:t>
      </w:r>
      <w:r w:rsidR="00294C62">
        <w:rPr>
          <w:rFonts w:ascii="Book Antiqua" w:eastAsia="Calibri" w:hAnsi="Book Antiqua"/>
          <w:b/>
          <w:lang w:val="es-ES"/>
        </w:rPr>
        <w:t>S</w:t>
      </w:r>
      <w:r w:rsidRPr="0070240D">
        <w:rPr>
          <w:b/>
        </w:rPr>
        <w:t xml:space="preserve">”, </w:t>
      </w:r>
      <w:r w:rsidRPr="0070240D">
        <w:t xml:space="preserve">o por su nombre completo o por sus siglas </w:t>
      </w:r>
      <w:r w:rsidRPr="00294C62">
        <w:rPr>
          <w:b/>
        </w:rPr>
        <w:t>“</w:t>
      </w:r>
      <w:r w:rsidR="00294C62" w:rsidRPr="00294C62">
        <w:rPr>
          <w:b/>
        </w:rPr>
        <w:t>INAPA</w:t>
      </w:r>
      <w:r w:rsidRPr="00294C62">
        <w:rPr>
          <w:b/>
        </w:rPr>
        <w:t>”</w:t>
      </w:r>
      <w:r w:rsidRPr="00294C62">
        <w:rPr>
          <w:bCs/>
        </w:rPr>
        <w:t xml:space="preserve">, </w:t>
      </w:r>
      <w:r w:rsidRPr="0070240D">
        <w:rPr>
          <w:bCs/>
        </w:rPr>
        <w:t>indistintamente</w:t>
      </w:r>
      <w:r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Refdenotaalpi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Refdenotaalpi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34DCF050"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00294C62" w:rsidRPr="007B342F">
        <w:rPr>
          <w:rFonts w:ascii="Book Antiqua" w:eastAsia="Calibri" w:hAnsi="Book Antiqua"/>
          <w:b/>
          <w:lang w:val="es-ES"/>
        </w:rPr>
        <w:t>INSTITUTO NACIONAL DE AGUAS POTABLES Y ALCANTARILLADO</w:t>
      </w:r>
      <w:r w:rsidR="00294C62">
        <w:rPr>
          <w:rFonts w:ascii="Book Antiqua" w:eastAsia="Calibri" w:hAnsi="Book Antiqua"/>
          <w:b/>
          <w:lang w:val="es-ES"/>
        </w:rPr>
        <w:t>S</w:t>
      </w:r>
      <w:r w:rsidR="00294C62" w:rsidRPr="0070240D">
        <w:rPr>
          <w:b/>
        </w:rPr>
        <w:t xml:space="preserv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w:t>
      </w:r>
      <w:r w:rsidRPr="0070240D">
        <w:lastRenderedPageBreak/>
        <w:t>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6777737B" w:rsidR="00465CCF" w:rsidRPr="0070240D" w:rsidRDefault="00465CCF" w:rsidP="00465CCF">
      <w:pPr>
        <w:autoSpaceDE w:val="0"/>
        <w:autoSpaceDN w:val="0"/>
        <w:adjustRightInd w:val="0"/>
        <w:jc w:val="both"/>
      </w:pPr>
      <w:r w:rsidRPr="0070240D">
        <w:rPr>
          <w:b/>
          <w:bCs/>
        </w:rPr>
        <w:t>POR CUANTO (3):</w:t>
      </w:r>
      <w:r w:rsidRPr="0070240D">
        <w:t xml:space="preserve"> </w:t>
      </w:r>
      <w:r w:rsidR="004B3D0E" w:rsidRPr="004B3D0E">
        <w:t>La Ley núm. 47-25 sobre Contrataciones de Bienes, Servicios y Obras, así como su Reglamento de Aplicación contenido en el Decreto Núm. 52-26 del 2 de febrero de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1B2ADF58" w14:textId="5A530682" w:rsidR="00465CCF" w:rsidRPr="0070240D" w:rsidRDefault="00465CCF" w:rsidP="00465CCF">
      <w:pPr>
        <w:autoSpaceDE w:val="0"/>
        <w:autoSpaceDN w:val="0"/>
        <w:adjustRightInd w:val="0"/>
        <w:jc w:val="both"/>
      </w:pPr>
      <w:r w:rsidRPr="0070240D">
        <w:rPr>
          <w:b/>
          <w:bCs/>
        </w:rPr>
        <w:t>POR CUANTO (4):</w:t>
      </w:r>
      <w:r w:rsidRPr="0070240D">
        <w:t xml:space="preserve"> </w:t>
      </w:r>
      <w:r w:rsidR="004B3D0E" w:rsidRPr="004B3D0E">
        <w:t>Que el artículo 135 de la Ley núm. 47-25, establece que para ser considerados válidos, los contratos deberán tener el siguiente contenido mínimo: Identificación de las partes contratantes, acreditación de la calidad de los suscribientes a los fines de la formalización del contrato, antecedentes de la contratación, definición del objeto contractual y tipo de contrato objeto, la duración del contrato, la fecha de inicio de su ejecución, el cronograma de entrega o prestaciones y la posibilidad de prórrogas a la duración, la determinación del riesgo previsible y el esquema bajo el cual estará distribuido entre las partes, El precio cierto o el modo de determinarlo, los criterios para el reajuste del precio y para garantizar el equilibrio económico y financiero, La forma y condiciones de pago, así como los intereses aplicables por mora, la identificación del supervisor o de los supervisores designados para la administración, control, monitoreo y fiscalización del contrato, Las garantías aplicables al contrato, Los supuestos bajo los cuales procede la suspensión, modificación o rescisión del contrato, Las sanciones contractuales o multas aplicables ante incumplimientos, Las condiciones de la recepción provisional y definitiva de las prestaciones contractuales, así como de la liquidación del contrato; y  Las demás cláusulas que correspondan de acuerdo con la naturaleza de la contratación y con las condiciones que establezca los reglamentos de aplicación de la presente ley.</w:t>
      </w:r>
    </w:p>
    <w:p w14:paraId="56C6F774" w14:textId="77777777" w:rsidR="00465CCF" w:rsidRPr="0070240D" w:rsidRDefault="00465CCF" w:rsidP="00465CCF">
      <w:pPr>
        <w:jc w:val="both"/>
      </w:pPr>
    </w:p>
    <w:p w14:paraId="098C0FC6" w14:textId="7CEED500" w:rsidR="00465CCF" w:rsidRDefault="00465CCF" w:rsidP="00465CCF">
      <w:pPr>
        <w:jc w:val="both"/>
      </w:pPr>
      <w:r w:rsidRPr="0070240D">
        <w:rPr>
          <w:b/>
          <w:bCs/>
        </w:rPr>
        <w:t>POR CUANTO (5):</w:t>
      </w:r>
      <w:r w:rsidRPr="0070240D">
        <w:t xml:space="preserve"> </w:t>
      </w:r>
      <w:r w:rsidR="004B3D0E" w:rsidRPr="004B3D0E">
        <w:t>Que el Reglamento de Aplicación aprobado mediante el Decreto núm. 52-26 establece las disposiciones operativas, requisitos formales, contenido mínimo, condiciones de ejecución y mecanismos de control aplicables a los contratos administrativos.</w:t>
      </w:r>
    </w:p>
    <w:p w14:paraId="716E4AB9" w14:textId="77777777" w:rsidR="004B3D0E" w:rsidRPr="0070240D" w:rsidRDefault="004B3D0E"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0" w:name="_Hlk158375890"/>
    </w:p>
    <w:p w14:paraId="063C327C" w14:textId="00603F91" w:rsidR="00465CCF" w:rsidRPr="0070240D" w:rsidRDefault="00305F17" w:rsidP="00BD187A">
      <w:pPr>
        <w:spacing w:line="276" w:lineRule="auto"/>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546020" w:rsidRPr="00546020">
        <w:rPr>
          <w:b/>
        </w:rPr>
        <w:t>“</w:t>
      </w:r>
      <w:r w:rsidR="005A0C93" w:rsidRPr="005A0C93">
        <w:rPr>
          <w:b/>
        </w:rPr>
        <w:t>CONTRATACION SERVICIO DE DESCARGA DE CILINDROS DE 150 LBS Y UNA TONELADA DE CLORO GAS CON VALVULAS TRANCADAS Y/O TAPONADAS</w:t>
      </w:r>
      <w:r w:rsidR="00546020" w:rsidRPr="00546020">
        <w:rPr>
          <w:b/>
        </w:rPr>
        <w:t xml:space="preserve">” </w:t>
      </w:r>
      <w:r w:rsidR="00465CCF" w:rsidRPr="0070240D">
        <w:t xml:space="preserve">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0"/>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lastRenderedPageBreak/>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4D0E4F0F" w14:textId="77777777" w:rsidR="005A0C93" w:rsidRPr="004D37DE" w:rsidRDefault="00305F17" w:rsidP="005A0C93">
      <w:pPr>
        <w:spacing w:line="276" w:lineRule="auto"/>
        <w:jc w:val="both"/>
        <w:rPr>
          <w:rFonts w:ascii="Book Antiqua" w:eastAsia="Arial Narrow" w:hAnsi="Book Antiqua" w:cs="Arial Narrow"/>
          <w:sz w:val="22"/>
          <w:szCs w:val="22"/>
        </w:rPr>
      </w:pPr>
      <w:r w:rsidRPr="0070240D">
        <w:rPr>
          <w:b/>
          <w:bCs/>
        </w:rPr>
        <w:t xml:space="preserve">Artículo 3. </w:t>
      </w:r>
      <w:r w:rsidR="00465CCF" w:rsidRPr="0070240D">
        <w:rPr>
          <w:b/>
          <w:bCs/>
        </w:rPr>
        <w:t xml:space="preserve">Lugar de ejecución. </w:t>
      </w:r>
      <w:r w:rsidR="005A0C93" w:rsidRPr="004D37DE">
        <w:rPr>
          <w:rFonts w:ascii="Book Antiqua" w:eastAsia="Arial Narrow" w:hAnsi="Book Antiqua" w:cs="Arial Narrow"/>
          <w:sz w:val="22"/>
          <w:szCs w:val="22"/>
        </w:rPr>
        <w:t xml:space="preserve">El lugar para la ejecución del servicio se detalla a continuación: </w:t>
      </w:r>
    </w:p>
    <w:p w14:paraId="38FBC9D1" w14:textId="77777777" w:rsidR="005A0C93" w:rsidRPr="004D37DE" w:rsidRDefault="005A0C93" w:rsidP="005A0C93">
      <w:pPr>
        <w:spacing w:line="276" w:lineRule="auto"/>
        <w:jc w:val="both"/>
        <w:rPr>
          <w:rFonts w:ascii="Book Antiqua" w:eastAsia="Arial Narrow" w:hAnsi="Book Antiqua" w:cs="Arial Narrow"/>
          <w:sz w:val="22"/>
          <w:szCs w:val="22"/>
        </w:rPr>
      </w:pPr>
    </w:p>
    <w:tbl>
      <w:tblPr>
        <w:tblStyle w:val="Tablaconcuadrcula"/>
        <w:tblW w:w="0" w:type="auto"/>
        <w:jc w:val="center"/>
        <w:tblLook w:val="04A0" w:firstRow="1" w:lastRow="0" w:firstColumn="1" w:lastColumn="0" w:noHBand="0" w:noVBand="1"/>
      </w:tblPr>
      <w:tblGrid>
        <w:gridCol w:w="6379"/>
        <w:gridCol w:w="1413"/>
      </w:tblGrid>
      <w:tr w:rsidR="005A0C93" w:rsidRPr="005A0C93" w14:paraId="16D9B25B" w14:textId="77777777" w:rsidTr="00982BC6">
        <w:trPr>
          <w:trHeight w:val="557"/>
          <w:jc w:val="center"/>
        </w:trPr>
        <w:tc>
          <w:tcPr>
            <w:tcW w:w="6379" w:type="dxa"/>
            <w:noWrap/>
            <w:vAlign w:val="center"/>
            <w:hideMark/>
          </w:tcPr>
          <w:p w14:paraId="2E7A28D3" w14:textId="77777777" w:rsidR="005A0C93" w:rsidRPr="005A0C93" w:rsidRDefault="005A0C93" w:rsidP="00982BC6">
            <w:pPr>
              <w:spacing w:line="276" w:lineRule="auto"/>
              <w:jc w:val="both"/>
              <w:rPr>
                <w:rFonts w:ascii="Book Antiqua" w:eastAsia="Arial Narrow" w:hAnsi="Book Antiqua" w:cs="Arial Narrow"/>
                <w:b/>
                <w:bCs/>
                <w:szCs w:val="22"/>
              </w:rPr>
            </w:pPr>
            <w:r w:rsidRPr="005A0C93">
              <w:rPr>
                <w:rFonts w:ascii="Book Antiqua" w:eastAsia="Arial Narrow" w:hAnsi="Book Antiqua" w:cs="Arial Narrow"/>
                <w:b/>
                <w:szCs w:val="22"/>
              </w:rPr>
              <w:t>Plantas de Tratamiento de Potabilización de Aguas del INAPA (</w:t>
            </w:r>
            <w:r w:rsidRPr="005A0C93">
              <w:rPr>
                <w:rFonts w:ascii="Book Antiqua" w:eastAsia="Arial Narrow" w:hAnsi="Book Antiqua" w:cs="Arial Narrow"/>
                <w:b/>
                <w:bCs/>
                <w:szCs w:val="22"/>
              </w:rPr>
              <w:t>PTPA)</w:t>
            </w:r>
          </w:p>
        </w:tc>
        <w:tc>
          <w:tcPr>
            <w:tcW w:w="1413" w:type="dxa"/>
            <w:noWrap/>
            <w:vAlign w:val="center"/>
            <w:hideMark/>
          </w:tcPr>
          <w:p w14:paraId="1F7CEE96" w14:textId="77777777" w:rsidR="005A0C93" w:rsidRPr="005A0C93" w:rsidRDefault="005A0C93" w:rsidP="00982BC6">
            <w:pPr>
              <w:spacing w:line="276" w:lineRule="auto"/>
              <w:jc w:val="both"/>
              <w:rPr>
                <w:rFonts w:ascii="Book Antiqua" w:eastAsia="Arial Narrow" w:hAnsi="Book Antiqua" w:cs="Arial Narrow"/>
                <w:b/>
                <w:bCs/>
                <w:szCs w:val="22"/>
              </w:rPr>
            </w:pPr>
            <w:r w:rsidRPr="005A0C93">
              <w:rPr>
                <w:rFonts w:ascii="Book Antiqua" w:eastAsia="Arial Narrow" w:hAnsi="Book Antiqua" w:cs="Arial Narrow"/>
                <w:b/>
                <w:bCs/>
                <w:szCs w:val="22"/>
              </w:rPr>
              <w:t>Ctda de Cilindros a tratar</w:t>
            </w:r>
          </w:p>
        </w:tc>
      </w:tr>
      <w:tr w:rsidR="005A0C93" w:rsidRPr="005A0C93" w14:paraId="0C9D7B04" w14:textId="77777777" w:rsidTr="00982BC6">
        <w:trPr>
          <w:trHeight w:val="300"/>
          <w:jc w:val="center"/>
        </w:trPr>
        <w:tc>
          <w:tcPr>
            <w:tcW w:w="6379" w:type="dxa"/>
            <w:noWrap/>
            <w:vAlign w:val="center"/>
            <w:hideMark/>
          </w:tcPr>
          <w:p w14:paraId="389C19F0" w14:textId="77777777" w:rsidR="005A0C93" w:rsidRPr="005A0C93" w:rsidRDefault="005A0C93" w:rsidP="00982BC6">
            <w:pPr>
              <w:spacing w:line="276" w:lineRule="auto"/>
              <w:jc w:val="both"/>
              <w:rPr>
                <w:rFonts w:ascii="Book Antiqua" w:eastAsia="Arial Narrow" w:hAnsi="Book Antiqua" w:cs="Arial Narrow"/>
                <w:szCs w:val="22"/>
              </w:rPr>
            </w:pPr>
            <w:r w:rsidRPr="005A0C93">
              <w:rPr>
                <w:rFonts w:ascii="Book Antiqua" w:eastAsia="Arial Narrow" w:hAnsi="Book Antiqua" w:cs="Arial Narrow"/>
                <w:szCs w:val="22"/>
              </w:rPr>
              <w:t>Suroeste (ASURO)</w:t>
            </w:r>
          </w:p>
          <w:p w14:paraId="579BCD99" w14:textId="77777777" w:rsidR="005A0C93" w:rsidRPr="005A0C93" w:rsidRDefault="005A0C93" w:rsidP="00982BC6">
            <w:pPr>
              <w:spacing w:line="276" w:lineRule="auto"/>
              <w:jc w:val="both"/>
              <w:rPr>
                <w:rFonts w:ascii="Book Antiqua" w:eastAsia="Arial Narrow" w:hAnsi="Book Antiqua" w:cs="Arial Narrow"/>
                <w:szCs w:val="22"/>
              </w:rPr>
            </w:pPr>
            <w:r w:rsidRPr="005A0C93">
              <w:rPr>
                <w:rFonts w:ascii="Book Antiqua" w:eastAsia="Arial Narrow" w:hAnsi="Book Antiqua" w:cs="Arial Narrow"/>
                <w:szCs w:val="22"/>
              </w:rPr>
              <w:t>Camino Vereda del Río Yaque del Sur, Vicente Noble, Barahona</w:t>
            </w:r>
          </w:p>
        </w:tc>
        <w:tc>
          <w:tcPr>
            <w:tcW w:w="1413" w:type="dxa"/>
            <w:noWrap/>
            <w:vAlign w:val="center"/>
            <w:hideMark/>
          </w:tcPr>
          <w:p w14:paraId="0F2B5661" w14:textId="77777777" w:rsidR="005A0C93" w:rsidRPr="005A0C93" w:rsidRDefault="005A0C93" w:rsidP="00982BC6">
            <w:pPr>
              <w:spacing w:line="276" w:lineRule="auto"/>
              <w:jc w:val="both"/>
              <w:rPr>
                <w:rFonts w:ascii="Book Antiqua" w:eastAsia="Arial Narrow" w:hAnsi="Book Antiqua" w:cs="Arial Narrow"/>
                <w:szCs w:val="22"/>
              </w:rPr>
            </w:pPr>
            <w:r w:rsidRPr="005A0C93">
              <w:rPr>
                <w:rFonts w:ascii="Book Antiqua" w:eastAsia="Arial Narrow" w:hAnsi="Book Antiqua" w:cs="Arial Narrow"/>
                <w:szCs w:val="22"/>
              </w:rPr>
              <w:t>28</w:t>
            </w:r>
          </w:p>
        </w:tc>
      </w:tr>
      <w:tr w:rsidR="005A0C93" w:rsidRPr="005A0C93" w14:paraId="3E287C94" w14:textId="77777777" w:rsidTr="00982BC6">
        <w:trPr>
          <w:trHeight w:val="300"/>
          <w:jc w:val="center"/>
        </w:trPr>
        <w:tc>
          <w:tcPr>
            <w:tcW w:w="6379" w:type="dxa"/>
            <w:noWrap/>
            <w:vAlign w:val="center"/>
            <w:hideMark/>
          </w:tcPr>
          <w:p w14:paraId="10850FA3" w14:textId="77777777" w:rsidR="005A0C93" w:rsidRPr="005A0C93" w:rsidRDefault="005A0C93" w:rsidP="00982BC6">
            <w:pPr>
              <w:spacing w:line="276" w:lineRule="auto"/>
              <w:jc w:val="both"/>
              <w:rPr>
                <w:rFonts w:ascii="Book Antiqua" w:eastAsia="Arial Narrow" w:hAnsi="Book Antiqua" w:cs="Arial Narrow"/>
                <w:szCs w:val="22"/>
              </w:rPr>
            </w:pPr>
            <w:r w:rsidRPr="005A0C93">
              <w:rPr>
                <w:rFonts w:ascii="Book Antiqua" w:eastAsia="Arial Narrow" w:hAnsi="Book Antiqua" w:cs="Arial Narrow"/>
                <w:szCs w:val="22"/>
              </w:rPr>
              <w:t>Peravia (AMUPE)</w:t>
            </w:r>
          </w:p>
          <w:p w14:paraId="5BB5A91E" w14:textId="77777777" w:rsidR="005A0C93" w:rsidRPr="005A0C93" w:rsidRDefault="005A0C93" w:rsidP="00982BC6">
            <w:pPr>
              <w:spacing w:line="276" w:lineRule="auto"/>
              <w:jc w:val="both"/>
              <w:rPr>
                <w:rFonts w:ascii="Book Antiqua" w:eastAsia="Arial Narrow" w:hAnsi="Book Antiqua" w:cs="Arial Narrow"/>
                <w:szCs w:val="22"/>
              </w:rPr>
            </w:pPr>
            <w:r w:rsidRPr="005A0C93">
              <w:rPr>
                <w:rFonts w:ascii="Book Antiqua" w:eastAsia="Arial Narrow" w:hAnsi="Book Antiqua" w:cs="Arial Narrow"/>
                <w:szCs w:val="22"/>
              </w:rPr>
              <w:t>Carretera Pizarrete entrando a mano izquierda luego de la planta de Paneles Solares, Pizarrete, Provincia Peravia</w:t>
            </w:r>
          </w:p>
        </w:tc>
        <w:tc>
          <w:tcPr>
            <w:tcW w:w="1413" w:type="dxa"/>
            <w:noWrap/>
            <w:vAlign w:val="center"/>
            <w:hideMark/>
          </w:tcPr>
          <w:p w14:paraId="6325D9FC" w14:textId="77777777" w:rsidR="005A0C93" w:rsidRPr="005A0C93" w:rsidRDefault="005A0C93" w:rsidP="00982BC6">
            <w:pPr>
              <w:spacing w:line="276" w:lineRule="auto"/>
              <w:jc w:val="both"/>
              <w:rPr>
                <w:rFonts w:ascii="Book Antiqua" w:eastAsia="Arial Narrow" w:hAnsi="Book Antiqua" w:cs="Arial Narrow"/>
                <w:szCs w:val="22"/>
              </w:rPr>
            </w:pPr>
            <w:r w:rsidRPr="005A0C93">
              <w:rPr>
                <w:rFonts w:ascii="Book Antiqua" w:eastAsia="Arial Narrow" w:hAnsi="Book Antiqua" w:cs="Arial Narrow"/>
                <w:szCs w:val="22"/>
              </w:rPr>
              <w:t>77</w:t>
            </w:r>
          </w:p>
        </w:tc>
      </w:tr>
      <w:tr w:rsidR="005A0C93" w:rsidRPr="005A0C93" w14:paraId="70B1F0B4" w14:textId="77777777" w:rsidTr="00982BC6">
        <w:trPr>
          <w:trHeight w:val="612"/>
          <w:jc w:val="center"/>
        </w:trPr>
        <w:tc>
          <w:tcPr>
            <w:tcW w:w="6379" w:type="dxa"/>
            <w:noWrap/>
            <w:vAlign w:val="center"/>
            <w:hideMark/>
          </w:tcPr>
          <w:p w14:paraId="3240000D" w14:textId="77777777" w:rsidR="005A0C93" w:rsidRPr="005A0C93" w:rsidRDefault="005A0C93" w:rsidP="00982BC6">
            <w:pPr>
              <w:spacing w:line="276" w:lineRule="auto"/>
              <w:jc w:val="both"/>
              <w:rPr>
                <w:rFonts w:ascii="Book Antiqua" w:eastAsia="Arial Narrow" w:hAnsi="Book Antiqua" w:cs="Arial Narrow"/>
                <w:szCs w:val="22"/>
              </w:rPr>
            </w:pPr>
            <w:r w:rsidRPr="005A0C93">
              <w:rPr>
                <w:rFonts w:ascii="Book Antiqua" w:eastAsia="Arial Narrow" w:hAnsi="Book Antiqua" w:cs="Arial Narrow"/>
                <w:szCs w:val="22"/>
              </w:rPr>
              <w:t>Línea Noroeste (ALINO)</w:t>
            </w:r>
          </w:p>
          <w:p w14:paraId="5C4EB4BC" w14:textId="77777777" w:rsidR="005A0C93" w:rsidRPr="005A0C93" w:rsidRDefault="005A0C93" w:rsidP="00982BC6">
            <w:pPr>
              <w:spacing w:line="276" w:lineRule="auto"/>
              <w:jc w:val="both"/>
              <w:rPr>
                <w:rFonts w:ascii="Book Antiqua" w:eastAsia="Arial Narrow" w:hAnsi="Book Antiqua" w:cs="Arial Narrow"/>
                <w:szCs w:val="22"/>
              </w:rPr>
            </w:pPr>
            <w:r w:rsidRPr="005A0C93">
              <w:rPr>
                <w:rFonts w:ascii="Book Antiqua" w:eastAsia="Arial Narrow" w:hAnsi="Book Antiqua" w:cs="Arial Narrow"/>
                <w:szCs w:val="22"/>
              </w:rPr>
              <w:t xml:space="preserve">Carretera vieja Mao a Monción luego del paraje El Cercado, Mao, Valverde. </w:t>
            </w:r>
          </w:p>
        </w:tc>
        <w:tc>
          <w:tcPr>
            <w:tcW w:w="1413" w:type="dxa"/>
            <w:noWrap/>
            <w:vAlign w:val="center"/>
            <w:hideMark/>
          </w:tcPr>
          <w:p w14:paraId="52786B1C" w14:textId="77777777" w:rsidR="005A0C93" w:rsidRPr="005A0C93" w:rsidRDefault="005A0C93" w:rsidP="00982BC6">
            <w:pPr>
              <w:spacing w:line="276" w:lineRule="auto"/>
              <w:jc w:val="both"/>
              <w:rPr>
                <w:rFonts w:ascii="Book Antiqua" w:eastAsia="Arial Narrow" w:hAnsi="Book Antiqua" w:cs="Arial Narrow"/>
                <w:szCs w:val="22"/>
              </w:rPr>
            </w:pPr>
            <w:r w:rsidRPr="005A0C93">
              <w:rPr>
                <w:rFonts w:ascii="Book Antiqua" w:eastAsia="Arial Narrow" w:hAnsi="Book Antiqua" w:cs="Arial Narrow"/>
                <w:szCs w:val="22"/>
              </w:rPr>
              <w:t>157</w:t>
            </w:r>
          </w:p>
        </w:tc>
      </w:tr>
      <w:tr w:rsidR="005A0C93" w:rsidRPr="005A0C93" w14:paraId="355304D8" w14:textId="77777777" w:rsidTr="00982BC6">
        <w:trPr>
          <w:trHeight w:val="739"/>
          <w:jc w:val="center"/>
        </w:trPr>
        <w:tc>
          <w:tcPr>
            <w:tcW w:w="6379" w:type="dxa"/>
            <w:noWrap/>
            <w:vAlign w:val="center"/>
          </w:tcPr>
          <w:p w14:paraId="756C19EE" w14:textId="77777777" w:rsidR="005A0C93" w:rsidRPr="005A0C93" w:rsidRDefault="005A0C93" w:rsidP="00982BC6">
            <w:pPr>
              <w:spacing w:line="276" w:lineRule="auto"/>
              <w:jc w:val="both"/>
              <w:rPr>
                <w:rFonts w:ascii="Book Antiqua" w:eastAsia="Arial Narrow" w:hAnsi="Book Antiqua" w:cs="Arial Narrow"/>
                <w:szCs w:val="22"/>
              </w:rPr>
            </w:pPr>
            <w:r w:rsidRPr="005A0C93">
              <w:rPr>
                <w:rFonts w:ascii="Book Antiqua" w:eastAsia="Arial Narrow" w:hAnsi="Book Antiqua" w:cs="Arial Narrow"/>
                <w:szCs w:val="22"/>
              </w:rPr>
              <w:t>Batey Montecristi SPM</w:t>
            </w:r>
          </w:p>
          <w:p w14:paraId="4F2BB912" w14:textId="77777777" w:rsidR="005A0C93" w:rsidRPr="005A0C93" w:rsidRDefault="005A0C93" w:rsidP="00982BC6">
            <w:pPr>
              <w:spacing w:line="276" w:lineRule="auto"/>
              <w:jc w:val="both"/>
              <w:rPr>
                <w:rFonts w:ascii="Book Antiqua" w:eastAsia="Arial Narrow" w:hAnsi="Book Antiqua" w:cs="Arial Narrow"/>
                <w:szCs w:val="22"/>
              </w:rPr>
            </w:pPr>
            <w:r w:rsidRPr="005A0C93">
              <w:rPr>
                <w:rFonts w:ascii="Book Antiqua" w:eastAsia="Arial Narrow" w:hAnsi="Book Antiqua" w:cs="Arial Narrow"/>
                <w:szCs w:val="22"/>
              </w:rPr>
              <w:t>Carretera SPM a Batey Montecristi en SPM</w:t>
            </w:r>
          </w:p>
        </w:tc>
        <w:tc>
          <w:tcPr>
            <w:tcW w:w="1413" w:type="dxa"/>
            <w:noWrap/>
            <w:vAlign w:val="center"/>
          </w:tcPr>
          <w:p w14:paraId="5B67B9E2" w14:textId="77777777" w:rsidR="005A0C93" w:rsidRPr="005A0C93" w:rsidRDefault="005A0C93" w:rsidP="00982BC6">
            <w:pPr>
              <w:spacing w:line="276" w:lineRule="auto"/>
              <w:jc w:val="both"/>
              <w:rPr>
                <w:rFonts w:ascii="Book Antiqua" w:eastAsia="Arial Narrow" w:hAnsi="Book Antiqua" w:cs="Arial Narrow"/>
                <w:szCs w:val="22"/>
              </w:rPr>
            </w:pPr>
            <w:r w:rsidRPr="005A0C93">
              <w:rPr>
                <w:rFonts w:ascii="Book Antiqua" w:eastAsia="Arial Narrow" w:hAnsi="Book Antiqua" w:cs="Arial Narrow"/>
                <w:szCs w:val="22"/>
              </w:rPr>
              <w:t>13</w:t>
            </w:r>
          </w:p>
        </w:tc>
      </w:tr>
      <w:tr w:rsidR="005A0C93" w:rsidRPr="005A0C93" w14:paraId="5CA314FD" w14:textId="77777777" w:rsidTr="00982BC6">
        <w:trPr>
          <w:trHeight w:val="300"/>
          <w:jc w:val="center"/>
        </w:trPr>
        <w:tc>
          <w:tcPr>
            <w:tcW w:w="6379" w:type="dxa"/>
            <w:noWrap/>
            <w:vAlign w:val="center"/>
            <w:hideMark/>
          </w:tcPr>
          <w:p w14:paraId="4CEDA1F8" w14:textId="77777777" w:rsidR="005A0C93" w:rsidRPr="005A0C93" w:rsidRDefault="005A0C93" w:rsidP="00982BC6">
            <w:pPr>
              <w:spacing w:line="276" w:lineRule="auto"/>
              <w:jc w:val="both"/>
              <w:rPr>
                <w:rFonts w:ascii="Book Antiqua" w:eastAsia="Arial Narrow" w:hAnsi="Book Antiqua" w:cs="Arial Narrow"/>
                <w:b/>
                <w:bCs/>
                <w:szCs w:val="22"/>
              </w:rPr>
            </w:pPr>
            <w:r w:rsidRPr="005A0C93">
              <w:rPr>
                <w:rFonts w:ascii="Book Antiqua" w:eastAsia="Arial Narrow" w:hAnsi="Book Antiqua" w:cs="Arial Narrow"/>
                <w:b/>
                <w:bCs/>
                <w:szCs w:val="22"/>
              </w:rPr>
              <w:t>Total</w:t>
            </w:r>
          </w:p>
        </w:tc>
        <w:tc>
          <w:tcPr>
            <w:tcW w:w="1413" w:type="dxa"/>
            <w:noWrap/>
            <w:vAlign w:val="center"/>
            <w:hideMark/>
          </w:tcPr>
          <w:p w14:paraId="536B7638" w14:textId="77777777" w:rsidR="005A0C93" w:rsidRPr="005A0C93" w:rsidRDefault="005A0C93" w:rsidP="00982BC6">
            <w:pPr>
              <w:spacing w:line="276" w:lineRule="auto"/>
              <w:jc w:val="both"/>
              <w:rPr>
                <w:rFonts w:ascii="Book Antiqua" w:eastAsia="Arial Narrow" w:hAnsi="Book Antiqua" w:cs="Arial Narrow"/>
                <w:b/>
                <w:bCs/>
                <w:szCs w:val="22"/>
              </w:rPr>
            </w:pPr>
            <w:r w:rsidRPr="005A0C93">
              <w:rPr>
                <w:rFonts w:ascii="Book Antiqua" w:eastAsia="Arial Narrow" w:hAnsi="Book Antiqua" w:cs="Arial Narrow"/>
                <w:b/>
                <w:bCs/>
                <w:szCs w:val="22"/>
              </w:rPr>
              <w:t>275</w:t>
            </w:r>
          </w:p>
        </w:tc>
      </w:tr>
    </w:tbl>
    <w:p w14:paraId="14865B3A" w14:textId="60D546D9" w:rsidR="00465CCF" w:rsidRPr="00294C62" w:rsidRDefault="00465CCF" w:rsidP="004E576C">
      <w:pPr>
        <w:jc w:val="both"/>
        <w:rPr>
          <w:b/>
        </w:rPr>
      </w:pPr>
    </w:p>
    <w:p w14:paraId="01666A56" w14:textId="77777777" w:rsidR="00465CCF" w:rsidRPr="005A0C93" w:rsidRDefault="00465CCF" w:rsidP="005A0C93">
      <w:pPr>
        <w:jc w:val="both"/>
        <w:rPr>
          <w:b/>
          <w:bCs/>
        </w:rPr>
      </w:pPr>
    </w:p>
    <w:p w14:paraId="510A0370" w14:textId="4144922D"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5A0C93">
        <w:t xml:space="preserve">El plazo de </w:t>
      </w:r>
      <w:r w:rsidR="005A0C93" w:rsidRPr="005A0C93">
        <w:rPr>
          <w:rFonts w:ascii="Book Antiqua" w:eastAsia="Arial Narrow" w:hAnsi="Book Antiqua" w:cs="Arial"/>
          <w:color w:val="000000"/>
          <w:sz w:val="22"/>
          <w:szCs w:val="22"/>
        </w:rPr>
        <w:t xml:space="preserve"> </w:t>
      </w:r>
      <w:r w:rsidR="005A0C93" w:rsidRPr="004D37DE">
        <w:rPr>
          <w:rFonts w:ascii="Book Antiqua" w:eastAsia="Arial Narrow" w:hAnsi="Book Antiqua" w:cs="Arial"/>
          <w:color w:val="000000"/>
          <w:sz w:val="22"/>
          <w:szCs w:val="22"/>
        </w:rPr>
        <w:t xml:space="preserve">inicio de suministro del servicio en un período no mayor a </w:t>
      </w:r>
      <w:r w:rsidR="005A0C93" w:rsidRPr="004D37DE">
        <w:rPr>
          <w:rFonts w:ascii="Book Antiqua" w:eastAsia="Arial Narrow" w:hAnsi="Book Antiqua" w:cs="Arial"/>
          <w:b/>
          <w:color w:val="000000"/>
          <w:sz w:val="22"/>
          <w:szCs w:val="22"/>
        </w:rPr>
        <w:t>diez (10) días</w:t>
      </w:r>
      <w:r w:rsidR="005A0C93" w:rsidRPr="004D37DE">
        <w:rPr>
          <w:rFonts w:ascii="Book Antiqua" w:eastAsia="Arial Narrow" w:hAnsi="Book Antiqua" w:cs="Arial"/>
          <w:color w:val="000000"/>
          <w:sz w:val="22"/>
          <w:szCs w:val="22"/>
        </w:rPr>
        <w:t xml:space="preserve"> contados a partir del registro del contrato por ante la Contraloría General de la República., y no deberá exceder los </w:t>
      </w:r>
      <w:r w:rsidR="005A0C93" w:rsidRPr="004D37DE">
        <w:rPr>
          <w:rFonts w:ascii="Book Antiqua" w:eastAsia="Arial Narrow" w:hAnsi="Book Antiqua" w:cs="Arial"/>
          <w:b/>
          <w:color w:val="000000"/>
          <w:sz w:val="22"/>
          <w:szCs w:val="22"/>
        </w:rPr>
        <w:t xml:space="preserve">noventa (90) días para la conclusión de los mismos. </w:t>
      </w:r>
      <w:r w:rsidR="005A0C93" w:rsidRPr="004D37DE">
        <w:rPr>
          <w:rFonts w:ascii="Book Antiqua" w:eastAsia="Arial Narrow" w:hAnsi="Book Antiqua" w:cs="Arial"/>
          <w:color w:val="000000"/>
          <w:sz w:val="22"/>
          <w:szCs w:val="22"/>
        </w:rPr>
        <w:t xml:space="preserve">En Caso de ser un adjudicatario certificado MYPYME el plazo para la ejecución de los servicios será a partir del pago del anticipo que asciende a un (30%) del valor adjudicado y no deberá exceder los noventa (90) </w:t>
      </w:r>
      <w:r w:rsidR="005A0C93" w:rsidRPr="004D37DE">
        <w:rPr>
          <w:rFonts w:ascii="Book Antiqua" w:eastAsia="Arial Narrow" w:hAnsi="Book Antiqua" w:cs="Arial"/>
          <w:color w:val="000000"/>
          <w:sz w:val="22"/>
          <w:szCs w:val="22"/>
        </w:rPr>
        <w:t>días</w:t>
      </w:r>
      <w:r w:rsidR="005A0C93" w:rsidRPr="004D37DE">
        <w:rPr>
          <w:rFonts w:ascii="Book Antiqua" w:eastAsia="Arial Narrow" w:hAnsi="Book Antiqua" w:cs="Arial"/>
          <w:color w:val="000000"/>
          <w:sz w:val="22"/>
          <w:szCs w:val="22"/>
        </w:rPr>
        <w:t xml:space="preserve"> luego de recibir el referido pago.</w:t>
      </w:r>
    </w:p>
    <w:p w14:paraId="0832C140" w14:textId="77777777" w:rsidR="00465CCF" w:rsidRPr="0070240D" w:rsidRDefault="00465CCF" w:rsidP="00465CCF">
      <w:pPr>
        <w:rPr>
          <w:b/>
          <w:color w:val="00B050"/>
        </w:rPr>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Refdenotaalpie"/>
          <w:b/>
          <w:bCs/>
        </w:rPr>
        <w:footnoteReference w:id="3"/>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19E8674" w:rsidR="00465CCF" w:rsidRPr="0070240D" w:rsidRDefault="0034635A" w:rsidP="00465CCF">
      <w:pPr>
        <w:pStyle w:val="Prrafodelista"/>
        <w:numPr>
          <w:ilvl w:val="0"/>
          <w:numId w:val="4"/>
        </w:numPr>
        <w:contextualSpacing w:val="0"/>
        <w:jc w:val="both"/>
        <w:rPr>
          <w:b/>
          <w:bCs/>
        </w:rPr>
      </w:pPr>
      <w:r w:rsidRPr="007B342F">
        <w:rPr>
          <w:rFonts w:ascii="Book Antiqua" w:eastAsia="Calibri" w:hAnsi="Book Antiqua"/>
          <w:b/>
          <w:lang w:val="es-ES"/>
        </w:rPr>
        <w:t>INSTITUTO NACIONAL DE AGUAS POTABLES Y ALCANTARILLADO</w:t>
      </w:r>
      <w:r>
        <w:rPr>
          <w:rFonts w:ascii="Book Antiqua" w:eastAsia="Calibri" w:hAnsi="Book Antiqua"/>
          <w:b/>
          <w:lang w:val="es-ES"/>
        </w:rPr>
        <w:t>S</w:t>
      </w:r>
      <w:r w:rsidRPr="0070240D">
        <w:rPr>
          <w:b/>
        </w:rPr>
        <w:t>,</w:t>
      </w:r>
      <w:r>
        <w:rPr>
          <w:b/>
        </w:rPr>
        <w:t xml:space="preserve"> </w:t>
      </w:r>
      <w:r w:rsidR="00465CCF" w:rsidRPr="0070240D">
        <w:t>procederá a realizar un primer pago correspondiente al Anticipo</w:t>
      </w:r>
      <w:r w:rsidR="00465CCF" w:rsidRPr="0070240D">
        <w:rPr>
          <w:rStyle w:val="Refdenotaalpie"/>
        </w:rPr>
        <w:footnoteReference w:id="4"/>
      </w:r>
      <w:r w:rsidR="00465CCF" w:rsidRPr="0070240D">
        <w:t>, cuya suma asciende al valor</w:t>
      </w:r>
      <w:r w:rsidR="00465CCF" w:rsidRPr="0070240D">
        <w:rPr>
          <w:b/>
        </w:rPr>
        <w:t xml:space="preserve"> </w:t>
      </w:r>
      <w:r w:rsidR="00465CCF" w:rsidRPr="0070240D">
        <w:rPr>
          <w:b/>
          <w:color w:val="800000"/>
        </w:rPr>
        <w:t>[escribir en letras y números]</w:t>
      </w:r>
      <w:r w:rsidR="00465CCF" w:rsidRPr="0070240D">
        <w:rPr>
          <w:lang w:val="es-MX"/>
        </w:rPr>
        <w:t xml:space="preserve">. </w:t>
      </w:r>
      <w:r w:rsidR="00465CCF" w:rsidRPr="0070240D">
        <w:t xml:space="preserve">Este </w:t>
      </w:r>
      <w:r w:rsidR="00465CCF" w:rsidRPr="0070240D">
        <w:lastRenderedPageBreak/>
        <w:t xml:space="preserve">pago se hará en un plazo no mayor de </w:t>
      </w:r>
      <w:r w:rsidR="00465CCF" w:rsidRPr="0070240D">
        <w:rPr>
          <w:b/>
          <w:color w:val="800000"/>
        </w:rPr>
        <w:t>[escribir en letras y números el plazo]</w:t>
      </w:r>
      <w:r w:rsidR="00465CCF" w:rsidRPr="0070240D">
        <w:rPr>
          <w:b/>
        </w:rPr>
        <w:t xml:space="preserve"> </w:t>
      </w:r>
      <w:r w:rsidR="00465CCF"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14838A11"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0034635A" w:rsidRPr="007B342F">
        <w:rPr>
          <w:rFonts w:ascii="Book Antiqua" w:eastAsia="Calibri" w:hAnsi="Book Antiqua"/>
          <w:b/>
          <w:lang w:val="es-ES"/>
        </w:rPr>
        <w:t>INSTITUTO NACIONAL DE AGUAS POTABLES Y ALCANTARILLADO</w:t>
      </w:r>
      <w:r w:rsidR="0034635A">
        <w:rPr>
          <w:rFonts w:ascii="Book Antiqua" w:eastAsia="Calibri" w:hAnsi="Book Antiqua"/>
          <w:b/>
          <w:lang w:val="es-ES"/>
        </w:rPr>
        <w:t>S</w:t>
      </w:r>
      <w:r w:rsidR="0034635A">
        <w:rPr>
          <w:b/>
        </w:rPr>
        <w:t>.</w:t>
      </w:r>
      <w:r w:rsidRPr="0070240D">
        <w:rPr>
          <w:b/>
          <w:bCs/>
        </w:rPr>
        <w:t xml:space="preserve"> </w:t>
      </w:r>
    </w:p>
    <w:p w14:paraId="69CDF26A" w14:textId="77777777" w:rsidR="00465CCF" w:rsidRPr="0070240D" w:rsidRDefault="00465CCF" w:rsidP="00465CCF">
      <w:pPr>
        <w:jc w:val="both"/>
        <w:rPr>
          <w:b/>
          <w:bCs/>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del mismo,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418C33AA"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del mismo, constituyendo </w:t>
      </w:r>
      <w:r w:rsidR="00465CCF" w:rsidRPr="0070240D">
        <w:rPr>
          <w:rFonts w:eastAsia="SimSun"/>
          <w:lang w:val="es-MX"/>
        </w:rPr>
        <w:t xml:space="preserve">una </w:t>
      </w:r>
      <w:r w:rsidR="00985E12" w:rsidRPr="001A20F8">
        <w:rPr>
          <w:rFonts w:ascii="Arial Narrow" w:eastAsia="Arial Narrow" w:hAnsi="Arial Narrow" w:cs="Arial Narrow"/>
          <w:b/>
          <w:sz w:val="22"/>
          <w:szCs w:val="22"/>
        </w:rPr>
        <w:t>Garantías de fiel cumplimiento de contrato</w:t>
      </w:r>
      <w:r w:rsidR="00985E12" w:rsidRPr="0070240D">
        <w:rPr>
          <w:rFonts w:eastAsia="SimSun"/>
          <w:lang w:val="es-MX"/>
        </w:rPr>
        <w:t xml:space="preserve"> </w:t>
      </w:r>
      <w:r w:rsidR="00465CCF" w:rsidRPr="0070240D">
        <w:rPr>
          <w:rFonts w:eastAsia="SimSun"/>
          <w:lang w:val="es-MX"/>
        </w:rPr>
        <w:t>[</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34635A" w:rsidRPr="007B342F">
        <w:rPr>
          <w:rFonts w:ascii="Book Antiqua" w:eastAsia="Calibri" w:hAnsi="Book Antiqua"/>
          <w:b/>
          <w:lang w:val="es-ES"/>
        </w:rPr>
        <w:t>INSTITUTO NACIONAL DE AGUAS POTABLES Y ALCANTARILLADO</w:t>
      </w:r>
      <w:r w:rsidR="0034635A">
        <w:rPr>
          <w:rFonts w:ascii="Book Antiqua" w:eastAsia="Calibri" w:hAnsi="Book Antiqua"/>
          <w:b/>
          <w:lang w:val="es-ES"/>
        </w:rPr>
        <w:t>S</w:t>
      </w:r>
      <w:r w:rsidR="0034635A" w:rsidRPr="0070240D">
        <w:rPr>
          <w:b/>
        </w:rPr>
        <w:t>,</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4FC4D560"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0034635A" w:rsidRPr="007B342F">
        <w:rPr>
          <w:rFonts w:ascii="Book Antiqua" w:eastAsia="Calibri" w:hAnsi="Book Antiqua"/>
          <w:b/>
          <w:lang w:val="es-ES"/>
        </w:rPr>
        <w:t>INSTITUTO NACIONAL DE AGUAS POTABLES Y ALCANTARILLADO</w:t>
      </w:r>
      <w:r w:rsidR="0034635A">
        <w:rPr>
          <w:rFonts w:ascii="Book Antiqua" w:eastAsia="Calibri" w:hAnsi="Book Antiqua"/>
          <w:b/>
          <w:lang w:val="es-ES"/>
        </w:rPr>
        <w:t>S</w:t>
      </w:r>
      <w:r w:rsidR="0034635A" w:rsidRPr="0070240D">
        <w:rPr>
          <w:b/>
        </w:rPr>
        <w:t>,</w:t>
      </w:r>
      <w:r w:rsidR="0034635A">
        <w:rPr>
          <w:b/>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38EB7FEF" w14:textId="016C057E" w:rsidR="00822D23" w:rsidRPr="00265AC8" w:rsidRDefault="00305F17" w:rsidP="00822D23">
      <w:pPr>
        <w:spacing w:line="276" w:lineRule="auto"/>
        <w:jc w:val="both"/>
        <w:rPr>
          <w:rFonts w:cs="Apto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34635A" w:rsidRPr="007B342F">
        <w:rPr>
          <w:rFonts w:ascii="Book Antiqua" w:eastAsia="Calibri" w:hAnsi="Book Antiqua"/>
          <w:b/>
          <w:lang w:val="es-ES"/>
        </w:rPr>
        <w:t>INSTITUTO NACIONAL DE AGUAS POTABLES Y ALCANTARILLADO</w:t>
      </w:r>
      <w:r w:rsidR="0034635A">
        <w:rPr>
          <w:rFonts w:ascii="Book Antiqua" w:eastAsia="Calibri" w:hAnsi="Book Antiqua"/>
          <w:b/>
          <w:lang w:val="es-ES"/>
        </w:rPr>
        <w:t>S</w:t>
      </w:r>
      <w:r w:rsidR="0034635A" w:rsidRPr="0070240D">
        <w:rPr>
          <w:b/>
        </w:rPr>
        <w:t>,</w:t>
      </w:r>
      <w:r w:rsidR="00465CCF" w:rsidRPr="0070240D">
        <w:t xml:space="preserve"> </w:t>
      </w:r>
      <w:r w:rsidR="00465CCF" w:rsidRPr="00C72C02">
        <w:t xml:space="preserve">estará a cargo </w:t>
      </w:r>
      <w:r w:rsidR="00C72C02">
        <w:t>del</w:t>
      </w:r>
      <w:r w:rsidR="00C72C02" w:rsidRPr="00C72C02">
        <w:rPr>
          <w:rFonts w:ascii="Arial Narrow" w:hAnsi="Arial Narrow"/>
          <w:b/>
          <w:sz w:val="22"/>
          <w:szCs w:val="22"/>
        </w:rPr>
        <w:t xml:space="preserve"> </w:t>
      </w:r>
      <w:r w:rsidR="00C72C02" w:rsidRPr="00C72C02">
        <w:rPr>
          <w:rFonts w:cs="Aptos"/>
          <w:b/>
        </w:rPr>
        <w:t xml:space="preserve">Encargado de </w:t>
      </w:r>
      <w:r w:rsidR="005A0C93" w:rsidRPr="004D37DE">
        <w:rPr>
          <w:rFonts w:ascii="Book Antiqua" w:hAnsi="Book Antiqua" w:cs="Arial"/>
          <w:b/>
          <w:sz w:val="22"/>
          <w:szCs w:val="22"/>
        </w:rPr>
        <w:t>Seguridad Ocupacional</w:t>
      </w:r>
      <w:r w:rsidR="00C72C02" w:rsidRPr="00C72C02">
        <w:rPr>
          <w:rFonts w:cs="Aptos"/>
        </w:rPr>
        <w:t>.</w:t>
      </w:r>
    </w:p>
    <w:p w14:paraId="46CA4472" w14:textId="22A57382" w:rsidR="00465CCF" w:rsidRPr="0070240D" w:rsidRDefault="00822D23" w:rsidP="00822D23">
      <w:pPr>
        <w:jc w:val="both"/>
        <w:rPr>
          <w:rFonts w:eastAsiaTheme="minorHAnsi"/>
          <w:lang w:eastAsia="en-US"/>
        </w:rPr>
      </w:pPr>
      <w:r w:rsidRPr="0070240D">
        <w:rPr>
          <w:b/>
          <w:color w:val="800000"/>
        </w:rPr>
        <w:t xml:space="preserve"> </w:t>
      </w:r>
    </w:p>
    <w:p w14:paraId="58B09551" w14:textId="5BDA7FB2"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w:t>
      </w:r>
      <w:bookmarkStart w:id="1" w:name="_GoBack"/>
      <w:bookmarkEnd w:id="1"/>
      <w:r w:rsidRPr="0070240D">
        <w:rPr>
          <w:rFonts w:eastAsiaTheme="minorHAnsi"/>
          <w:lang w:eastAsia="en-US"/>
        </w:rPr>
        <w:t xml:space="preserve">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0034635A" w:rsidRPr="007B342F">
        <w:rPr>
          <w:rFonts w:ascii="Book Antiqua" w:eastAsia="Calibri" w:hAnsi="Book Antiqua"/>
          <w:b/>
          <w:lang w:val="es-ES"/>
        </w:rPr>
        <w:t>INSTITUTO NACIONAL DE AGUAS POTABLES Y ALCANTARILLADO</w:t>
      </w:r>
      <w:r w:rsidR="0034635A">
        <w:rPr>
          <w:rFonts w:ascii="Book Antiqua" w:eastAsia="Calibri" w:hAnsi="Book Antiqua"/>
          <w:b/>
          <w:lang w:val="es-ES"/>
        </w:rPr>
        <w:t>S</w:t>
      </w:r>
      <w:r w:rsidR="0034635A">
        <w:rPr>
          <w:b/>
        </w:rPr>
        <w:t>.</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0ABE31BE"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En adición a las obligaciones reconocidas a </w:t>
      </w:r>
      <w:r w:rsidR="0034635A" w:rsidRPr="007B342F">
        <w:rPr>
          <w:rFonts w:ascii="Book Antiqua" w:eastAsia="Calibri" w:hAnsi="Book Antiqua"/>
          <w:b/>
          <w:lang w:val="es-ES"/>
        </w:rPr>
        <w:t>INSTITUTO NACIONAL DE AGUAS POTABLES Y ALCANTARILLADO</w:t>
      </w:r>
      <w:r w:rsidR="0034635A">
        <w:rPr>
          <w:rFonts w:ascii="Book Antiqua" w:eastAsia="Calibri" w:hAnsi="Book Antiqua"/>
          <w:b/>
          <w:lang w:val="es-ES"/>
        </w:rPr>
        <w:t>S</w:t>
      </w:r>
      <w:r w:rsidR="0034635A" w:rsidRPr="0070240D">
        <w:rPr>
          <w:b/>
        </w:rPr>
        <w:t>,</w:t>
      </w:r>
      <w:r w:rsidR="0034635A">
        <w:rPr>
          <w:b/>
        </w:rPr>
        <w:t xml:space="preserve"> </w:t>
      </w:r>
      <w:r w:rsidR="004B3D0E" w:rsidRPr="004B3D0E">
        <w:t>en la Ley núm. 47-25, su Reglamento de aplicación núm. 52-26 y el pliego de condiciones vinculado a este contrato, serán también obligaciones a su cargo, las siguientes:</w:t>
      </w:r>
    </w:p>
    <w:p w14:paraId="464BEE28" w14:textId="77777777" w:rsidR="00465CCF" w:rsidRPr="0070240D" w:rsidRDefault="00465CCF" w:rsidP="00465CCF">
      <w:pPr>
        <w:pStyle w:val="Prrafodelista"/>
        <w:ind w:left="567"/>
        <w:jc w:val="both"/>
        <w:rPr>
          <w:rFonts w:eastAsiaTheme="minorHAnsi"/>
          <w:color w:val="4E4D4D"/>
          <w:lang w:eastAsia="en-US"/>
        </w:rPr>
      </w:pP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5"/>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60DC65F"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E8BF3CD"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7CE898FB"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29D3C7A9"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rPr>
          <w:rFonts w:eastAsiaTheme="minorHAnsi"/>
          <w:lang w:eastAsia="en-US"/>
        </w:rPr>
        <w:t xml:space="preserv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29E9EF6D"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00F668D4" w:rsidRPr="0070240D">
        <w:t xml:space="preserve"> </w:t>
      </w:r>
      <w:r w:rsidR="00E1583C" w:rsidRPr="0070240D">
        <w:t xml:space="preserve">para su revisión y aprobación, copia de la hoja de vida de la persona propuesta quien deberá tener semejantes aptitudes y experiencia. Si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lastRenderedPageBreak/>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554A588B"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4B3D0E" w:rsidRPr="004B3D0E">
        <w:t xml:space="preserve">Para garantizar el fiel cumplimiento del presente Contrato </w:t>
      </w:r>
      <w:r w:rsidR="004B3D0E" w:rsidRPr="004B3D0E">
        <w:rPr>
          <w:b/>
          <w:bCs/>
        </w:rPr>
        <w:t>EL PROVEEDOR</w:t>
      </w:r>
      <w:r w:rsidR="004B3D0E" w:rsidRPr="004B3D0E">
        <w:t xml:space="preserve"> hace formal entrega de una garantía </w:t>
      </w:r>
      <w:r w:rsidR="004B3D0E" w:rsidRPr="004B3D0E">
        <w:rPr>
          <w:b/>
        </w:rPr>
        <w:t>[indicar tipo de garantía según haya sido establecida en el pliego de condiciones]</w:t>
      </w:r>
      <w:r w:rsidR="004B3D0E" w:rsidRPr="004B3D0E">
        <w:t xml:space="preserve"> a favor de </w:t>
      </w:r>
      <w:r w:rsidR="004B3D0E" w:rsidRPr="004B3D0E">
        <w:rPr>
          <w:b/>
        </w:rPr>
        <w:t>INSTITUTO NACIONAL DE AGUAS POTABLES Y ALCANTARILLADOS (INAPA)</w:t>
      </w:r>
      <w:r w:rsidR="004B3D0E" w:rsidRPr="004B3D0E">
        <w:t xml:space="preserve">, de acuerdo a lo establecido en los artículos 206 y 207 del Reglamento de Aplicación de la Ley de Contrataciones Públicas aprobado mediante el Decreto núm. 52-26, por un valor equivalente </w:t>
      </w:r>
      <w:r w:rsidR="004B3D0E" w:rsidRPr="004B3D0E">
        <w:rPr>
          <w:b/>
        </w:rPr>
        <w:t>[indicar porcentaje (%) 4% o el 1% si se trata de una MIPYMES]</w:t>
      </w:r>
      <w:r w:rsidR="004B3D0E" w:rsidRPr="004B3D0E">
        <w:t xml:space="preserve"> del monto total adjudicado.</w:t>
      </w:r>
    </w:p>
    <w:p w14:paraId="5C9BAF5D" w14:textId="77777777" w:rsidR="00465CCF" w:rsidRPr="0070240D" w:rsidRDefault="00465CCF" w:rsidP="00465CCF">
      <w:pPr>
        <w:jc w:val="both"/>
        <w:rPr>
          <w:b/>
          <w:bCs/>
        </w:rPr>
      </w:pPr>
    </w:p>
    <w:p w14:paraId="5BA35AF9" w14:textId="7C60CF38"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78517249" w:rsidR="00465CCF" w:rsidRPr="0070240D" w:rsidRDefault="00305F17" w:rsidP="004E576C">
      <w:pPr>
        <w:jc w:val="both"/>
      </w:pPr>
      <w:bookmarkStart w:id="2" w:name="_Toc81963358"/>
      <w:r w:rsidRPr="0070240D">
        <w:rPr>
          <w:b/>
          <w:bCs/>
        </w:rPr>
        <w:t xml:space="preserve">Artículo 15. </w:t>
      </w:r>
      <w:r w:rsidR="00465CCF" w:rsidRPr="0070240D">
        <w:rPr>
          <w:b/>
          <w:bCs/>
        </w:rPr>
        <w:t xml:space="preserve">Devolución de la garantía de fiel cumplimiento.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00465CCF" w:rsidRPr="0070240D">
        <w:t xml:space="preserve">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Prrafodelista"/>
        <w:ind w:left="567"/>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2"/>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2A1B730B" w:rsidR="00465CCF" w:rsidRPr="0070240D" w:rsidRDefault="00465CCF" w:rsidP="00465CCF">
      <w:pPr>
        <w:jc w:val="both"/>
      </w:pPr>
      <w:r w:rsidRPr="0070240D">
        <w:rPr>
          <w:b/>
          <w:bCs/>
        </w:rPr>
        <w:t>Párrafo I.</w:t>
      </w:r>
      <w:r w:rsidRPr="0070240D">
        <w:t xml:space="preserve"> En caso de que algún reclamo o demanda se dirigiera contra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rPr>
          <w:b/>
          <w:bCs/>
        </w:rPr>
        <w:t xml:space="preserv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74683A35" w:rsidR="00EA3C49" w:rsidRPr="00B71FFB" w:rsidRDefault="00305F17" w:rsidP="00BD187A">
      <w:pPr>
        <w:spacing w:line="276" w:lineRule="auto"/>
        <w:jc w:val="both"/>
        <w:rPr>
          <w:b/>
          <w:iCs/>
          <w:noProof/>
          <w:lang w:val="es-ES_tradnl" w:eastAsia="es-DO"/>
        </w:rPr>
      </w:pPr>
      <w:r w:rsidRPr="0070240D">
        <w:rPr>
          <w:b/>
          <w:bCs/>
        </w:rPr>
        <w:t>Artículo 17. D</w:t>
      </w:r>
      <w:r w:rsidR="00EA3C49" w:rsidRPr="0070240D">
        <w:rPr>
          <w:b/>
          <w:bCs/>
        </w:rPr>
        <w:t xml:space="preserve">efiniciones. </w:t>
      </w:r>
      <w:r w:rsidR="00EA3C49" w:rsidRPr="0070240D">
        <w:t>En adición a las definiciones previstas en numeral 2) del pliego de condiciones del procedimiento,</w:t>
      </w:r>
      <w:r w:rsidR="00985E12">
        <w:t xml:space="preserve"> de Licitación </w:t>
      </w:r>
      <w:r w:rsidR="00F55BAA">
        <w:t>Pública</w:t>
      </w:r>
      <w:r w:rsidR="00985E12">
        <w:t xml:space="preserve"> Nacional</w:t>
      </w:r>
      <w:r w:rsidR="00EA3C49" w:rsidRPr="0070240D">
        <w:t xml:space="preserve"> </w:t>
      </w:r>
      <w:r w:rsidR="00546020" w:rsidRPr="00546020">
        <w:rPr>
          <w:b/>
        </w:rPr>
        <w:t>“</w:t>
      </w:r>
      <w:r w:rsidR="005A0C93" w:rsidRPr="005A0C93">
        <w:rPr>
          <w:b/>
        </w:rPr>
        <w:t>CONTRATACION SERVICIO DE DESCARGA DE CILINDROS DE 150 LBS Y UNA TONELADA DE CLORO GAS CON VALVULAS TRANCADAS Y/O TAPONADAS</w:t>
      </w:r>
      <w:r w:rsidR="00546020" w:rsidRPr="00546020">
        <w:rPr>
          <w:b/>
        </w:rPr>
        <w:t>”</w:t>
      </w:r>
      <w:r w:rsidR="00F55BAA">
        <w:rPr>
          <w:b/>
          <w:iCs/>
          <w:noProof/>
          <w:lang w:val="es-ES_tradnl" w:eastAsia="es-DO"/>
        </w:rPr>
        <w:t>,</w:t>
      </w:r>
      <w:r w:rsidR="00EA3C49" w:rsidRPr="0070240D">
        <w:rPr>
          <w:b/>
          <w:color w:val="800000"/>
        </w:rPr>
        <w:t xml:space="preserve">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BD187A">
      <w:pPr>
        <w:jc w:val="both"/>
        <w:rPr>
          <w:b/>
          <w:color w:val="800000"/>
        </w:rPr>
      </w:pPr>
    </w:p>
    <w:p w14:paraId="7247991C" w14:textId="77777777" w:rsidR="00EA3C49" w:rsidRPr="0070240D" w:rsidRDefault="00EA3C49" w:rsidP="00EA3C49">
      <w:pPr>
        <w:contextualSpacing/>
        <w:jc w:val="both"/>
      </w:pPr>
      <w:r w:rsidRPr="0070240D">
        <w:rPr>
          <w:b/>
          <w:bCs/>
        </w:rPr>
        <w:lastRenderedPageBreak/>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3" w:name="_Hlk157506184"/>
      <w:r w:rsidRPr="0070240D">
        <w:t>y sus enmiendas</w:t>
      </w:r>
      <w:r w:rsidR="007D6425" w:rsidRPr="0070240D">
        <w:t>,</w:t>
      </w:r>
      <w:r w:rsidRPr="0070240D">
        <w:t xml:space="preserve"> si las hubiere</w:t>
      </w:r>
      <w:bookmarkEnd w:id="3"/>
      <w:r w:rsidR="0052760A" w:rsidRPr="0070240D">
        <w:t>;</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0C8F5F7A"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w:t>
      </w:r>
      <w:r w:rsidR="004B3D0E" w:rsidRPr="004B3D0E">
        <w:t>El contrato se perfecciona con su formalización por escrito, en soporte físico o digital, conforme a la Ley núm. 47-25 y cuando el acto definitivo de adjudicación y la constitución de la Garantía de Fiel Cumplimiento de contrato hayan sido satisfechas.</w:t>
      </w:r>
    </w:p>
    <w:p w14:paraId="276BDD66" w14:textId="77777777" w:rsidR="00C11D26" w:rsidRPr="0070240D" w:rsidRDefault="00C11D26" w:rsidP="00C11D26">
      <w:pPr>
        <w:pStyle w:val="Prrafodelista"/>
        <w:rPr>
          <w:b/>
          <w:bCs/>
        </w:rPr>
      </w:pPr>
    </w:p>
    <w:p w14:paraId="701968E5" w14:textId="4C3E33D5" w:rsidR="00C11D26" w:rsidRPr="004B3D0E" w:rsidRDefault="00C11D26" w:rsidP="00C11D26">
      <w:pPr>
        <w:jc w:val="both"/>
      </w:pPr>
      <w:r w:rsidRPr="0070240D">
        <w:rPr>
          <w:b/>
          <w:bCs/>
        </w:rPr>
        <w:t>Párrafo:</w:t>
      </w:r>
      <w:r w:rsidRPr="0070240D">
        <w:t xml:space="preserve"> </w:t>
      </w:r>
      <w:r w:rsidR="004B3D0E" w:rsidRPr="004B3D0E">
        <w:t xml:space="preserve">La formalización del contrato podrá realizarse mediante firma manuscrita o firma electrónica reconocida, y deberá registrarse en el Sistema Electrónico de Contrataciones Públicas (SECP) y en el portal institucional de </w:t>
      </w:r>
      <w:r w:rsidR="004B3D0E" w:rsidRPr="004B3D0E">
        <w:rPr>
          <w:b/>
        </w:rPr>
        <w:t>INSTITUTO NACIONAL DE AGUAS POTABLES Y ALCANTARILLADOS (INAPA).</w:t>
      </w:r>
      <w:r w:rsidR="004B3D0E" w:rsidRPr="004B3D0E">
        <w:t xml:space="preserve">  Deberá suscribirse dentro de un plazo máximo de diez (10) días hábiles a partir de la notificación de la adjudicación conforme a lo establecido en el artículo 134 de la ley 47-25 y, además, se haya registrado en la Contraloría General de la República.</w:t>
      </w:r>
      <w:r w:rsidR="004B3D0E" w:rsidRPr="004B3D0E">
        <w:rPr>
          <w:b/>
          <w:bCs/>
        </w:rPr>
        <w:t xml:space="preserve"> </w:t>
      </w:r>
    </w:p>
    <w:p w14:paraId="2E5ACB7C" w14:textId="77777777" w:rsidR="00E1583C" w:rsidRPr="0070240D" w:rsidRDefault="00E1583C" w:rsidP="009E33B7">
      <w:pPr>
        <w:rPr>
          <w:b/>
          <w:bCs/>
        </w:rPr>
      </w:pPr>
    </w:p>
    <w:p w14:paraId="7571A31C" w14:textId="6555C16C" w:rsidR="00C11D26" w:rsidRPr="0070240D" w:rsidRDefault="00305F17" w:rsidP="004E576C">
      <w:pPr>
        <w:jc w:val="both"/>
        <w:rPr>
          <w:b/>
          <w:bCs/>
        </w:rPr>
      </w:pPr>
      <w:r w:rsidRPr="0070240D">
        <w:rPr>
          <w:b/>
          <w:bCs/>
        </w:rPr>
        <w:t>Artículo 2</w:t>
      </w:r>
      <w:r w:rsidR="001B01C2" w:rsidRPr="0070240D">
        <w:rPr>
          <w:b/>
          <w:bCs/>
        </w:rPr>
        <w:t>1</w:t>
      </w:r>
      <w:r w:rsidRPr="0070240D">
        <w:rPr>
          <w:b/>
          <w:bCs/>
        </w:rPr>
        <w:t xml:space="preserve">. </w:t>
      </w:r>
      <w:r w:rsidR="00C11D26" w:rsidRPr="0070240D">
        <w:rPr>
          <w:b/>
          <w:bCs/>
        </w:rPr>
        <w:t xml:space="preserve">Nulidad del contrato. </w:t>
      </w:r>
      <w:r w:rsidR="004B3D0E" w:rsidRPr="004B3D0E">
        <w:t xml:space="preserve">La suscripción del presente Contrato en violación al régimen de prohibiciones e inhabilidades establecido en los artículos 38 y 39 de la Ley núm. 47-25 de Contrataciones Públicas, constituirá una causa de nulidad absoluta del Contrato en cualquier estado que se encuentre, sin perjuicio de otra acción que decida interponer </w:t>
      </w:r>
      <w:r w:rsidR="004B3D0E" w:rsidRPr="004B3D0E">
        <w:rPr>
          <w:b/>
        </w:rPr>
        <w:t>INSTITUTO NACIONAL DE AGUAS POTABLES Y ALCANTARILLADOS (INAPA)</w:t>
      </w:r>
      <w:r w:rsidR="004B3D0E" w:rsidRPr="004B3D0E">
        <w:rPr>
          <w:b/>
          <w:bCs/>
        </w:rPr>
        <w:t xml:space="preserve"> </w:t>
      </w:r>
      <w:r w:rsidR="004B3D0E" w:rsidRPr="004B3D0E">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5D1D2280" w:rsidR="00B703E0" w:rsidRPr="0070240D" w:rsidRDefault="00B703E0" w:rsidP="00B703E0">
      <w:pPr>
        <w:jc w:val="both"/>
      </w:pPr>
      <w:r w:rsidRPr="0070240D">
        <w:rPr>
          <w:b/>
          <w:bCs/>
        </w:rPr>
        <w:lastRenderedPageBreak/>
        <w:t>Párrafo II: EL PROVEEDOR</w:t>
      </w:r>
      <w:r w:rsidRPr="0070240D">
        <w:t xml:space="preserve"> se compromete a comunicar a las autoridades competentes, de manera directa y oportuna, cualquier acto o conducta ilícita o corrupta de servidores o funcionarios de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4C03837B" w:rsidR="00B703E0" w:rsidRPr="0070240D" w:rsidRDefault="00B703E0" w:rsidP="00B703E0">
      <w:pPr>
        <w:autoSpaceDE w:val="0"/>
        <w:autoSpaceDN w:val="0"/>
        <w:adjustRightInd w:val="0"/>
        <w:jc w:val="both"/>
      </w:pPr>
      <w:r w:rsidRPr="0070240D">
        <w:rPr>
          <w:b/>
          <w:bCs/>
        </w:rPr>
        <w:t>Párrafo IV: EL PROVEEDOR</w:t>
      </w:r>
      <w:r w:rsidRPr="0070240D">
        <w:t xml:space="preserve"> </w:t>
      </w:r>
      <w:r w:rsidR="004B3D0E" w:rsidRPr="004B3D0E">
        <w:t xml:space="preserve">acepta y reconoce que el incumplimiento de lo expresado precedentemente puede derivar y resultar en la inmediata rescisión de este contrato conforme lo dispuesto en Ley núm. 47-25, haciendo reserva </w:t>
      </w:r>
      <w:r w:rsidR="004B3D0E" w:rsidRPr="004B3D0E">
        <w:rPr>
          <w:b/>
        </w:rPr>
        <w:t xml:space="preserve">INSTITUTO NACIONAL DE AGUAS POTABLES Y ALCANTARILLADOS (INAPA) </w:t>
      </w:r>
      <w:r w:rsidR="004B3D0E" w:rsidRPr="004B3D0E">
        <w:t xml:space="preserve">de iniciar cualquier acción legal o judicial ante las autoridades competentes en contra de </w:t>
      </w:r>
      <w:r w:rsidR="004B3D0E" w:rsidRPr="004B3D0E">
        <w:rPr>
          <w:b/>
          <w:bCs/>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0F54C87B"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t xml:space="preserve"> con un mínimo de </w:t>
      </w:r>
      <w:r w:rsidRPr="0070240D">
        <w:rPr>
          <w:b/>
          <w:color w:val="800000"/>
        </w:rPr>
        <w:t>[indicar días]</w:t>
      </w:r>
      <w:r w:rsidRPr="0070240D">
        <w:rPr>
          <w:b/>
          <w:bCs/>
          <w:color w:val="C00000"/>
        </w:rPr>
        <w:t xml:space="preserve"> </w:t>
      </w:r>
      <w:r w:rsidRPr="0070240D">
        <w:t>de anticipación al vencimiento del plazo, de no hacerlo, se considerará que ha renunciado a su derecho en relación a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2F3B6830" w:rsidR="00C11D26" w:rsidRPr="0070240D" w:rsidRDefault="00C11D26" w:rsidP="00C11D26">
      <w:pPr>
        <w:jc w:val="both"/>
      </w:pPr>
      <w:r w:rsidRPr="0070240D">
        <w:rPr>
          <w:b/>
        </w:rPr>
        <w:lastRenderedPageBreak/>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r w:rsidR="00546020">
        <w:t>.</w:t>
      </w:r>
    </w:p>
    <w:p w14:paraId="5E2F6AF9" w14:textId="3A37F62E" w:rsidR="00465CCF" w:rsidRPr="0070240D" w:rsidRDefault="00305F17" w:rsidP="00465CCF">
      <w:pPr>
        <w:jc w:val="both"/>
      </w:pPr>
      <w:r w:rsidRPr="0070240D">
        <w:rPr>
          <w:b/>
          <w:bCs/>
        </w:rPr>
        <w:t xml:space="preserve"> </w:t>
      </w:r>
    </w:p>
    <w:p w14:paraId="22CC77A5" w14:textId="17865DEB" w:rsidR="00C11D26" w:rsidRPr="0070240D" w:rsidRDefault="00305F17" w:rsidP="004E576C">
      <w:pPr>
        <w:jc w:val="both"/>
        <w:rPr>
          <w:b/>
          <w:bCs/>
        </w:rPr>
      </w:pPr>
      <w:bookmarkStart w:id="4"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4"/>
    <w:p w14:paraId="441B3EFF" w14:textId="77777777" w:rsidR="008F43A8" w:rsidRPr="0070240D" w:rsidRDefault="008F43A8" w:rsidP="008F43A8">
      <w:pPr>
        <w:autoSpaceDE w:val="0"/>
        <w:autoSpaceDN w:val="0"/>
        <w:adjustRightInd w:val="0"/>
        <w:jc w:val="both"/>
      </w:pPr>
    </w:p>
    <w:p w14:paraId="679989E5" w14:textId="35999C09" w:rsidR="00465CCF" w:rsidRPr="0070240D" w:rsidRDefault="00305F17" w:rsidP="00546020">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w:t>
      </w:r>
      <w:r w:rsidR="00D30FD4" w:rsidRPr="00D30FD4">
        <w:t xml:space="preserve">En adición a las causas previstas en el artículo 153 de la Ley núm. 47-25 y el artículo 196 del Reglamento núm. 52-26, </w:t>
      </w:r>
      <w:r w:rsidR="00D30FD4" w:rsidRPr="00D30FD4">
        <w:rPr>
          <w:b/>
          <w:bCs/>
        </w:rPr>
        <w:t xml:space="preserve">LA </w:t>
      </w:r>
      <w:r w:rsidR="00D30FD4" w:rsidRPr="00D30FD4">
        <w:rPr>
          <w:b/>
        </w:rPr>
        <w:t xml:space="preserve">INSTITUTO NACIONAL DE AGUAS POTABLES Y ALCANTARILLADOS (INAPA) </w:t>
      </w:r>
      <w:r w:rsidR="00D30FD4" w:rsidRPr="00D30FD4">
        <w:t xml:space="preserve">podrá ordenar la suspensión temporal del contrato mediante acto administrativo motivado y notificado a </w:t>
      </w:r>
      <w:r w:rsidR="00C11D26" w:rsidRPr="0070240D">
        <w:t xml:space="preserve">EL PROVEEDOR por </w:t>
      </w:r>
      <w:r w:rsidR="00C11D26" w:rsidRPr="0070240D">
        <w:rPr>
          <w:b/>
          <w:color w:val="800000"/>
        </w:rPr>
        <w:t>[insertar causa que considera la institución contratante vinculada al contrato.]</w:t>
      </w:r>
    </w:p>
    <w:p w14:paraId="084BF67A" w14:textId="77777777" w:rsidR="00465CCF" w:rsidRPr="0070240D" w:rsidRDefault="00465CCF" w:rsidP="00546020">
      <w:pPr>
        <w:pStyle w:val="Prrafodelista"/>
        <w:ind w:left="1190"/>
        <w:jc w:val="both"/>
        <w:rPr>
          <w:b/>
          <w:bCs/>
        </w:rPr>
      </w:pPr>
    </w:p>
    <w:p w14:paraId="21E1DD6A" w14:textId="77777777" w:rsidR="004B3D0E" w:rsidRPr="004B3D0E" w:rsidRDefault="004B3D0E" w:rsidP="00546020">
      <w:pPr>
        <w:jc w:val="both"/>
        <w:rPr>
          <w:bCs/>
        </w:rPr>
      </w:pPr>
      <w:r w:rsidRPr="004B3D0E">
        <w:rPr>
          <w:b/>
          <w:bCs/>
        </w:rPr>
        <w:t xml:space="preserve">Artículo 27. Modificación del contrato. </w:t>
      </w:r>
      <w:r w:rsidRPr="004B3D0E">
        <w:rPr>
          <w:bCs/>
        </w:rPr>
        <w:t>El presente contrato podrá ser modificado de manera unilateral, como ejercicio de la facultad prevista en la Ley núm. 47-25 y su Reglamento de Aplicación aprobado mediante Decreto núm. 52-26,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70F7FC47" w14:textId="77777777" w:rsidR="004B3D0E" w:rsidRPr="004B3D0E" w:rsidRDefault="004B3D0E" w:rsidP="00546020">
      <w:pPr>
        <w:jc w:val="both"/>
        <w:rPr>
          <w:b/>
          <w:bCs/>
          <w:lang w:val="es-ES_tradnl"/>
        </w:rPr>
      </w:pPr>
    </w:p>
    <w:p w14:paraId="749628A6" w14:textId="77777777" w:rsidR="004B3D0E" w:rsidRPr="004B3D0E" w:rsidRDefault="004B3D0E" w:rsidP="00546020">
      <w:pPr>
        <w:jc w:val="both"/>
        <w:rPr>
          <w:b/>
          <w:bCs/>
          <w:iCs/>
          <w:lang w:val="es-ES_tradnl"/>
        </w:rPr>
      </w:pPr>
      <w:r w:rsidRPr="004B3D0E">
        <w:rPr>
          <w:b/>
          <w:bCs/>
        </w:rPr>
        <w:t>Artículo 28. Publicidad de las modificaciones.</w:t>
      </w:r>
      <w:r w:rsidRPr="004B3D0E">
        <w:rPr>
          <w:bCs/>
        </w:rPr>
        <w:t xml:space="preserve"> Toda modificación del contrato, sea unilateral o prevista en el pliego de condiciones, se formalizará a través de una enmienda o adenda al contrato con el contenido previsto en el artículo 104 de la ley 47-25 y articulo 191 del Reglamento núm. 52-26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B3D0E" w:rsidRDefault="00465CCF" w:rsidP="00546020">
      <w:pPr>
        <w:jc w:val="both"/>
        <w:rPr>
          <w:lang w:val="es-ES_tradnl"/>
        </w:rPr>
      </w:pPr>
    </w:p>
    <w:p w14:paraId="108E490D" w14:textId="53A8FAC6" w:rsidR="00C11D26" w:rsidRPr="0070240D" w:rsidRDefault="00305F17" w:rsidP="00546020">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546020">
      <w:pPr>
        <w:jc w:val="both"/>
        <w:rPr>
          <w:b/>
          <w:bCs/>
        </w:rPr>
      </w:pPr>
    </w:p>
    <w:p w14:paraId="2ACF6086" w14:textId="77777777" w:rsidR="004B3D0E" w:rsidRPr="004B3D0E" w:rsidRDefault="004B3D0E" w:rsidP="004B3D0E">
      <w:pPr>
        <w:jc w:val="both"/>
        <w:rPr>
          <w:b/>
          <w:bCs/>
        </w:rPr>
      </w:pPr>
      <w:r w:rsidRPr="004B3D0E">
        <w:rPr>
          <w:b/>
        </w:rPr>
        <w:t>Párrafo I:</w:t>
      </w:r>
      <w:r w:rsidRPr="004B3D0E">
        <w:rPr>
          <w:b/>
          <w:bCs/>
        </w:rPr>
        <w:t xml:space="preserve"> </w:t>
      </w:r>
      <w:r w:rsidRPr="004B3D0E">
        <w:rPr>
          <w:bCs/>
        </w:rPr>
        <w:t xml:space="preserve">Para el restablecimiento del equilibro económico y financiero del contrato, quien lo invoque deberá demostrarlo y solicitarlo, conforme a los criterios y el </w:t>
      </w:r>
      <w:r w:rsidRPr="004B3D0E">
        <w:rPr>
          <w:bCs/>
        </w:rPr>
        <w:lastRenderedPageBreak/>
        <w:t>procedimiento previsto en el artículo 150 de la Ley núm. 47-25 y en los artículos 193 y 194 de su Reglamento de Aplicación aprobado mediante Decreto núm. 52-26.</w:t>
      </w:r>
    </w:p>
    <w:p w14:paraId="3FD3A708" w14:textId="77777777" w:rsidR="00C11D26" w:rsidRPr="0070240D" w:rsidRDefault="00C11D26" w:rsidP="00C11D26">
      <w:pPr>
        <w:jc w:val="both"/>
      </w:pPr>
    </w:p>
    <w:p w14:paraId="35BBB559" w14:textId="52408C85"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 xml:space="preserve">EL PROVEEDOR y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00F57577">
        <w:rPr>
          <w:b/>
        </w:rPr>
        <w:t xml:space="preserve"> </w:t>
      </w:r>
      <w:r w:rsidRPr="0070240D">
        <w:rPr>
          <w:bCs/>
        </w:rPr>
        <w:t xml:space="preserve">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41131986"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4B3D0E" w:rsidRPr="004B3D0E">
        <w:rPr>
          <w:bCs/>
        </w:rPr>
        <w:t>Excepcionalmente y por</w:t>
      </w:r>
      <w:r w:rsidR="004B3D0E" w:rsidRPr="004B3D0E">
        <w:rPr>
          <w:b/>
          <w:bCs/>
        </w:rPr>
        <w:t xml:space="preserve"> </w:t>
      </w:r>
      <w:r w:rsidR="004B3D0E" w:rsidRPr="004B3D0E">
        <w:rPr>
          <w:bCs/>
        </w:rPr>
        <w:t>motivos de interés público</w:t>
      </w:r>
      <w:r w:rsidR="004B3D0E" w:rsidRPr="004B3D0E">
        <w:rPr>
          <w:b/>
          <w:bCs/>
        </w:rPr>
        <w:t xml:space="preserve"> </w:t>
      </w:r>
      <w:r w:rsidR="004B3D0E" w:rsidRPr="004B3D0E">
        <w:t xml:space="preserve">podrá subcontratar o ceder la ejecución del contrato de bienes hasta el cincuenta por ciento (50%) del monto de las obligaciones comprendidas en el contrato, con la previa y expresa autorización de </w:t>
      </w:r>
      <w:r w:rsidR="004B3D0E" w:rsidRPr="004B3D0E">
        <w:rPr>
          <w:b/>
        </w:rPr>
        <w:t>INSTITUTO NACIONAL DE AGUAS POTABLES Y ALCANTARILLADOS (INAPA)</w:t>
      </w:r>
      <w:r w:rsidR="004B3D0E" w:rsidRPr="004B3D0E">
        <w:t xml:space="preserve"> de acuerdo con del artículo 151 de la Ley núm. 47-25 y articulo 195 del reglamento de aplicación 52-26, quien tendrá un plazo de </w:t>
      </w:r>
      <w:r w:rsidR="004B3D0E" w:rsidRPr="004B3D0E">
        <w:rPr>
          <w:b/>
        </w:rPr>
        <w:t>[insertar cantidad de días en letras y números]</w:t>
      </w:r>
      <w:r w:rsidR="004B3D0E" w:rsidRPr="004B3D0E">
        <w:rPr>
          <w:b/>
          <w:bCs/>
        </w:rPr>
        <w:t xml:space="preserve"> </w:t>
      </w:r>
      <w:r w:rsidR="004B3D0E" w:rsidRPr="004B3D0E">
        <w:t>contados a partir de la solicitud, para aceptarla o rechazarla.</w:t>
      </w:r>
    </w:p>
    <w:p w14:paraId="048F0C8F" w14:textId="77777777" w:rsidR="00C11D26" w:rsidRPr="0070240D" w:rsidRDefault="00C11D26" w:rsidP="00C11D26">
      <w:pPr>
        <w:jc w:val="both"/>
      </w:pPr>
    </w:p>
    <w:p w14:paraId="7EE18836" w14:textId="71B3E32E"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00F57577">
        <w:rPr>
          <w:b/>
        </w:rPr>
        <w:t xml:space="preserve"> </w:t>
      </w:r>
      <w:r w:rsidRPr="0070240D">
        <w:t xml:space="preserve">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3A037D8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Pr="0070240D">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70240D" w:rsidRDefault="00C11D26" w:rsidP="00C11D26">
      <w:pPr>
        <w:jc w:val="both"/>
      </w:pPr>
    </w:p>
    <w:p w14:paraId="5DF663C5" w14:textId="77777777" w:rsidR="004B3D0E" w:rsidRPr="004B3D0E" w:rsidRDefault="004B3D0E" w:rsidP="004B3D0E">
      <w:pPr>
        <w:jc w:val="both"/>
        <w:rPr>
          <w:b/>
          <w:bCs/>
        </w:rPr>
      </w:pPr>
      <w:r w:rsidRPr="004B3D0E">
        <w:rPr>
          <w:b/>
          <w:bCs/>
        </w:rPr>
        <w:t xml:space="preserve">Párrafo III: </w:t>
      </w:r>
      <w:r w:rsidRPr="004B3D0E">
        <w:rPr>
          <w:bCs/>
        </w:rPr>
        <w:t>La sesión del contrato solo podrá ser posible siempre El subcontratista o cesionario no podrá estar en el régimen de prohibiciones e inhabilidades previsto en los artículos 38 y 39 de la Ley 47-25.</w:t>
      </w:r>
      <w:r w:rsidRPr="004B3D0E">
        <w:rPr>
          <w:b/>
          <w:bCs/>
        </w:rPr>
        <w:t xml:space="preserve"> </w:t>
      </w:r>
    </w:p>
    <w:p w14:paraId="505E73B4" w14:textId="77777777" w:rsidR="004B3D0E" w:rsidRPr="004B3D0E" w:rsidRDefault="004B3D0E" w:rsidP="004B3D0E">
      <w:pPr>
        <w:jc w:val="both"/>
        <w:rPr>
          <w:b/>
          <w:bCs/>
        </w:rPr>
      </w:pPr>
    </w:p>
    <w:p w14:paraId="528992E3" w14:textId="77777777" w:rsidR="004B3D0E" w:rsidRPr="004B3D0E" w:rsidRDefault="004B3D0E" w:rsidP="004B3D0E">
      <w:pPr>
        <w:jc w:val="both"/>
        <w:rPr>
          <w:b/>
          <w:bCs/>
        </w:rPr>
      </w:pPr>
      <w:r w:rsidRPr="004B3D0E">
        <w:rPr>
          <w:b/>
          <w:bCs/>
        </w:rPr>
        <w:t xml:space="preserve">Párrafo IV: </w:t>
      </w:r>
      <w:r w:rsidRPr="004B3D0E">
        <w:rPr>
          <w:bCs/>
        </w:rPr>
        <w:t xml:space="preserve">No será posible la cesión del presente contrato cuando la ejecución del mismo no haya superado el veinte por ciento (20%) de su valor; cuando las prestaciones contratadas sean de ejecución inmediata o de única entrega; o cuando se trate de contratos de servicios de consultoría o servicios profesionales, en cumplimiento a los dispuesto en el artículo 151 de la Ley 47-25.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6C04BE20"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 xml:space="preserve">[Indicar </w:t>
      </w:r>
      <w:r w:rsidRPr="0070240D">
        <w:rPr>
          <w:b/>
          <w:color w:val="990000"/>
        </w:rPr>
        <w:lastRenderedPageBreak/>
        <w:t>cantidad de días</w:t>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25E919DA"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 al proveedor para que subsane los defectos y proceda, en un plazo</w:t>
      </w:r>
      <w:r w:rsidRPr="0070240D">
        <w:rPr>
          <w:rStyle w:val="Refdenotaalpie"/>
        </w:rPr>
        <w:footnoteReference w:id="6"/>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6CA103BD" w:rsidR="00B703E0" w:rsidRPr="00F57577" w:rsidRDefault="00B703E0" w:rsidP="00B703E0">
      <w:pPr>
        <w:jc w:val="both"/>
        <w:rPr>
          <w:b/>
        </w:rPr>
      </w:pPr>
      <w:r w:rsidRPr="00F57577">
        <w:rPr>
          <w:rFonts w:eastAsiaTheme="minorHAnsi"/>
          <w:b/>
          <w:bCs/>
          <w:lang w:eastAsia="en-US"/>
        </w:rPr>
        <w:t xml:space="preserve">Artículo 33. Presentación de informes o entregables. </w:t>
      </w:r>
      <w:r w:rsidRPr="00F57577">
        <w:t xml:space="preserve">Toda la documentación e informes preparados por </w:t>
      </w:r>
      <w:r w:rsidRPr="00F57577">
        <w:rPr>
          <w:b/>
        </w:rPr>
        <w:t>EL PROVEEDOR</w:t>
      </w:r>
      <w:r w:rsidRPr="00F57577">
        <w:t xml:space="preserve"> para el desarrollo del objeto de este Contrato, y que se detallan en los Pliegos de Condiciones Específicas, serán de uso exclusivo de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Pr>
          <w:b/>
          <w:lang w:val="es-ES"/>
        </w:rPr>
        <w:t>.</w:t>
      </w:r>
      <w:r w:rsidRPr="00F57577">
        <w:rPr>
          <w:b/>
        </w:rPr>
        <w:t xml:space="preserve"> </w:t>
      </w:r>
    </w:p>
    <w:p w14:paraId="03E76D96" w14:textId="77777777" w:rsidR="00B703E0" w:rsidRPr="00F57577" w:rsidRDefault="00B703E0" w:rsidP="00B703E0">
      <w:pPr>
        <w:jc w:val="both"/>
        <w:rPr>
          <w:b/>
        </w:rPr>
      </w:pPr>
      <w:r w:rsidRPr="00F57577">
        <w:rPr>
          <w:b/>
        </w:rPr>
        <w:t xml:space="preserve"> </w:t>
      </w:r>
    </w:p>
    <w:p w14:paraId="6063D8F3" w14:textId="6B8FB44F" w:rsidR="00B703E0" w:rsidRPr="00F57577" w:rsidRDefault="00B703E0" w:rsidP="00B703E0">
      <w:pPr>
        <w:jc w:val="both"/>
        <w:rPr>
          <w:rFonts w:eastAsiaTheme="minorHAnsi"/>
          <w:lang w:eastAsia="en-US"/>
        </w:rPr>
      </w:pPr>
      <w:r w:rsidRPr="00F57577">
        <w:rPr>
          <w:b/>
        </w:rPr>
        <w:t xml:space="preserve">Artículo 34. </w:t>
      </w:r>
      <w:r w:rsidRPr="00F57577">
        <w:rPr>
          <w:rFonts w:eastAsiaTheme="minorHAnsi"/>
          <w:b/>
          <w:bCs/>
          <w:lang w:eastAsia="en-US"/>
        </w:rPr>
        <w:t>Propiedad Intelectual.</w:t>
      </w:r>
      <w:r w:rsidRPr="00F57577">
        <w:rPr>
          <w:rFonts w:eastAsiaTheme="minorHAnsi"/>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00F57577">
        <w:rPr>
          <w:b/>
        </w:rPr>
        <w:t xml:space="preserve"> </w:t>
      </w:r>
      <w:r w:rsidRPr="00F57577">
        <w:rPr>
          <w:rFonts w:eastAsiaTheme="minorHAnsi"/>
          <w:lang w:eastAsia="en-US"/>
        </w:rPr>
        <w:t>quien tendrá todos los derechos y con carácter exclusivo para utilizarlos de manera parcial o total, y de forma perpetua, así como publicarlos y difundirlos en los medios que considere.</w:t>
      </w:r>
    </w:p>
    <w:p w14:paraId="7186CABA" w14:textId="77777777" w:rsidR="00B703E0" w:rsidRPr="00F57577" w:rsidRDefault="00B703E0" w:rsidP="00B703E0">
      <w:pPr>
        <w:rPr>
          <w:b/>
        </w:rPr>
      </w:pPr>
    </w:p>
    <w:p w14:paraId="5B1C235A" w14:textId="2A2EEC23" w:rsidR="00B703E0" w:rsidRPr="00F57577" w:rsidRDefault="00B703E0" w:rsidP="00B703E0">
      <w:pPr>
        <w:jc w:val="both"/>
        <w:rPr>
          <w:b/>
          <w:bCs/>
        </w:rPr>
      </w:pPr>
      <w:r w:rsidRPr="00F57577">
        <w:rPr>
          <w:b/>
        </w:rPr>
        <w:t>Párrafo. EL PROVEEDOR</w:t>
      </w:r>
      <w:r w:rsidRPr="00F57577">
        <w:t xml:space="preserve"> deberá entregar a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00F57577">
        <w:rPr>
          <w:b/>
        </w:rPr>
        <w:t xml:space="preserve"> </w:t>
      </w:r>
      <w:r w:rsidRPr="00F57577">
        <w:t xml:space="preserve">todos los documentos que fueron requeridos en los términos de referencia o pliego de condiciones, a más tardar en la fecha de rescisión o terminación contractual, pudiendo </w:t>
      </w:r>
      <w:r w:rsidRPr="00F57577">
        <w:rPr>
          <w:b/>
        </w:rPr>
        <w:t xml:space="preserve">EL PROVEEDOR </w:t>
      </w:r>
      <w:r w:rsidRPr="00F57577">
        <w:t xml:space="preserve">retener una copia de los mismos y comprometiéndose a no utilizarlos para fines no relacionados con el Contrato, sin el consentimiento de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Pr="00F57577">
        <w:rPr>
          <w:b/>
          <w:bCs/>
        </w:rPr>
        <w:t>.</w:t>
      </w:r>
    </w:p>
    <w:p w14:paraId="61850F2E" w14:textId="77777777" w:rsidR="00B703E0" w:rsidRPr="00F57577" w:rsidRDefault="00B703E0" w:rsidP="00B703E0">
      <w:pPr>
        <w:jc w:val="both"/>
        <w:rPr>
          <w:b/>
          <w:u w:val="single"/>
        </w:rPr>
      </w:pPr>
    </w:p>
    <w:p w14:paraId="48A44F99" w14:textId="1D970837" w:rsidR="00B703E0" w:rsidRPr="00F57577" w:rsidRDefault="00B703E0" w:rsidP="00B703E0">
      <w:pPr>
        <w:jc w:val="both"/>
      </w:pPr>
      <w:r w:rsidRPr="00F57577">
        <w:rPr>
          <w:b/>
          <w:bCs/>
        </w:rPr>
        <w:t xml:space="preserve">Artículo 35. </w:t>
      </w:r>
      <w:r w:rsidRPr="00F57577">
        <w:rPr>
          <w:b/>
        </w:rPr>
        <w:t>Aprobación de los informes o entregables.</w:t>
      </w:r>
      <w:r w:rsidRPr="00F57577">
        <w:t xml:space="preserve">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00F57577">
        <w:rPr>
          <w:b/>
        </w:rPr>
        <w:t xml:space="preserve"> </w:t>
      </w:r>
      <w:r w:rsidRPr="00F57577">
        <w:t xml:space="preserve">aprobará, comentará o </w:t>
      </w:r>
      <w:r w:rsidRPr="00F57577">
        <w:lastRenderedPageBreak/>
        <w:t xml:space="preserve">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6EDE71C7" w14:textId="77777777" w:rsidR="004B3D0E" w:rsidRPr="004B3D0E" w:rsidRDefault="00C11D26" w:rsidP="004B3D0E">
      <w:pPr>
        <w:jc w:val="both"/>
        <w:rPr>
          <w:b/>
        </w:rPr>
      </w:pPr>
      <w:r w:rsidRPr="0070240D">
        <w:rPr>
          <w:b/>
          <w:bCs/>
        </w:rPr>
        <w:t>Artículo 3</w:t>
      </w:r>
      <w:r w:rsidR="00B703E0" w:rsidRPr="0070240D">
        <w:rPr>
          <w:b/>
          <w:bCs/>
        </w:rPr>
        <w:t>6</w:t>
      </w:r>
      <w:r w:rsidRPr="0070240D">
        <w:rPr>
          <w:b/>
          <w:bCs/>
        </w:rPr>
        <w:t xml:space="preserve">. Extinción del contrato. </w:t>
      </w:r>
      <w:r w:rsidR="004B3D0E" w:rsidRPr="004B3D0E">
        <w:t xml:space="preserve">El contrato finalizará por una de las siguientes condiciones que acontezca en el tiempo: </w:t>
      </w:r>
      <w:r w:rsidR="004B3D0E" w:rsidRPr="004B3D0E">
        <w:rPr>
          <w:bCs/>
        </w:rPr>
        <w:t>a) cumplimiento del objeto; b) por mutuo acuerdo entre las partes o; c) por su rescisión, en virtud del artículo 154 de la ley 47-25.</w:t>
      </w:r>
      <w:r w:rsidR="004B3D0E" w:rsidRPr="004B3D0E">
        <w:rPr>
          <w:b/>
          <w:bCs/>
        </w:rPr>
        <w:t xml:space="preserve"> </w:t>
      </w:r>
      <w:r w:rsidR="004B3D0E" w:rsidRPr="004B3D0E">
        <w:rPr>
          <w:b/>
        </w:rPr>
        <w:t>[puede indicar en este contrato otras causas adicionales de finalización].</w:t>
      </w:r>
    </w:p>
    <w:p w14:paraId="543258F4" w14:textId="3A560322"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Coprocesamiento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37D7535F"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34CF784" w14:textId="77777777" w:rsidR="00B703E0" w:rsidRPr="0070240D" w:rsidRDefault="00B703E0" w:rsidP="004F3285">
      <w:pPr>
        <w:jc w:val="both"/>
        <w:rPr>
          <w:b/>
          <w:bCs/>
        </w:rPr>
      </w:pPr>
    </w:p>
    <w:p w14:paraId="39686CE3" w14:textId="1CA19195" w:rsidR="00C11D26" w:rsidRPr="004F3285" w:rsidRDefault="00C11D26" w:rsidP="004F3285">
      <w:pPr>
        <w:jc w:val="both"/>
      </w:pPr>
      <w:r w:rsidRPr="004F3285">
        <w:rPr>
          <w:b/>
          <w:bCs/>
        </w:rPr>
        <w:t>Artículo 3</w:t>
      </w:r>
      <w:r w:rsidR="00B703E0" w:rsidRPr="004F3285">
        <w:rPr>
          <w:b/>
          <w:bCs/>
        </w:rPr>
        <w:t>9</w:t>
      </w:r>
      <w:r w:rsidRPr="004F3285">
        <w:rPr>
          <w:b/>
          <w:bCs/>
        </w:rPr>
        <w:t>. Penalidades</w:t>
      </w:r>
      <w:r w:rsidR="004F3285">
        <w:rPr>
          <w:b/>
          <w:bCs/>
        </w:rPr>
        <w:t xml:space="preserve"> por retraso </w:t>
      </w:r>
      <w:r w:rsidR="004F3285" w:rsidRPr="004F3285">
        <w:t>1) Advertencia escrita, 2) Ejecución de las garantías 3) Penalidades establecidas en el pliego de condiciones o en el contrato. 4)Rescisión unilateral sin responsabilidad para la entidad contratante</w:t>
      </w:r>
      <w:r w:rsidRPr="004F3285">
        <w:t xml:space="preserve">. </w:t>
      </w:r>
    </w:p>
    <w:p w14:paraId="1D71C3F6" w14:textId="77777777" w:rsidR="00FE78A8" w:rsidRPr="008C650A" w:rsidRDefault="00FE78A8" w:rsidP="00C11D26">
      <w:pPr>
        <w:jc w:val="both"/>
        <w:rPr>
          <w:b/>
          <w:bCs/>
        </w:rPr>
      </w:pPr>
    </w:p>
    <w:p w14:paraId="7C688B04" w14:textId="23839E72" w:rsidR="00465CCF" w:rsidRPr="0070240D" w:rsidRDefault="00305F17" w:rsidP="00C11D26">
      <w:pPr>
        <w:jc w:val="both"/>
        <w:rPr>
          <w:b/>
          <w:bCs/>
          <w:color w:val="00B050"/>
        </w:rPr>
      </w:pPr>
      <w:r w:rsidRPr="0070240D">
        <w:rPr>
          <w:b/>
          <w:bCs/>
        </w:rPr>
        <w:t xml:space="preserve">Artículo </w:t>
      </w:r>
      <w:r w:rsidR="00B703E0" w:rsidRPr="0070240D">
        <w:rPr>
          <w:b/>
          <w:bCs/>
        </w:rPr>
        <w:t>40</w:t>
      </w:r>
      <w:r w:rsidRPr="0070240D">
        <w:rPr>
          <w:b/>
          <w:bCs/>
        </w:rPr>
        <w:t xml:space="preserve">. </w:t>
      </w:r>
      <w:r w:rsidR="00C11D26" w:rsidRPr="0070240D">
        <w:rPr>
          <w:b/>
          <w:bCs/>
        </w:rPr>
        <w:t xml:space="preserve">Responsabilidad de las partes. </w:t>
      </w:r>
      <w:r w:rsidR="004B3D0E" w:rsidRPr="004B3D0E">
        <w:t xml:space="preserve">Cuando se resuelva el contrato por causas imputables a algunas de </w:t>
      </w:r>
      <w:r w:rsidR="004B3D0E" w:rsidRPr="004B3D0E">
        <w:rPr>
          <w:b/>
          <w:bCs/>
        </w:rPr>
        <w:t>LAS PARTES</w:t>
      </w:r>
      <w:r w:rsidR="004B3D0E" w:rsidRPr="004B3D0E">
        <w:t>, se deberá resarcir a la parte afectada por los daños y perjuicios ocasionados, a través de la ejecución de la garantía y/o la indemnización correspondiente, conforme establece el artículo 159 de la ley num.47-25 de contrataciones públicas.</w:t>
      </w:r>
    </w:p>
    <w:p w14:paraId="51AA05B3" w14:textId="77777777" w:rsidR="00465CCF" w:rsidRPr="0070240D" w:rsidRDefault="00465CCF" w:rsidP="00465CCF">
      <w:pPr>
        <w:pStyle w:val="Prrafodelista"/>
        <w:ind w:left="567"/>
        <w:jc w:val="both"/>
      </w:pPr>
    </w:p>
    <w:p w14:paraId="130E2C51" w14:textId="523C08B8"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 xml:space="preserve">EL PROVEEDOR y </w:t>
      </w:r>
      <w:r w:rsidR="008C650A" w:rsidRPr="007B342F">
        <w:rPr>
          <w:rFonts w:ascii="Book Antiqua" w:eastAsia="Calibri" w:hAnsi="Book Antiqua"/>
          <w:b/>
          <w:lang w:val="es-ES"/>
        </w:rPr>
        <w:t>INSTITUTO NACIONAL DE AGUAS POTABLES Y ALCANTARILLADO</w:t>
      </w:r>
      <w:r w:rsidR="008C650A">
        <w:rPr>
          <w:rFonts w:ascii="Book Antiqua" w:eastAsia="Calibri" w:hAnsi="Book Antiqua"/>
          <w:b/>
          <w:lang w:val="es-ES"/>
        </w:rPr>
        <w:t>S</w:t>
      </w:r>
      <w:r w:rsidR="008C650A" w:rsidRPr="0070240D">
        <w:rPr>
          <w:b/>
        </w:rPr>
        <w:t>,</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71CFF4" w:rsidR="00C11D26" w:rsidRPr="0070240D" w:rsidRDefault="00C11D26" w:rsidP="00C11D26">
      <w:pPr>
        <w:jc w:val="both"/>
      </w:pPr>
      <w:r w:rsidRPr="0070240D">
        <w:rPr>
          <w:b/>
          <w:bCs/>
        </w:rPr>
        <w:t>PÁRRAFO I:</w:t>
      </w:r>
      <w:r w:rsidRPr="0070240D">
        <w:t xml:space="preserve"> </w:t>
      </w:r>
      <w:r w:rsidR="008C650A" w:rsidRPr="007B342F">
        <w:rPr>
          <w:rFonts w:ascii="Book Antiqua" w:eastAsia="Calibri" w:hAnsi="Book Antiqua"/>
          <w:b/>
          <w:lang w:val="es-ES"/>
        </w:rPr>
        <w:t>INSTITUTO NACIONAL DE AGUAS POTABLES Y ALCANTARILLADO</w:t>
      </w:r>
      <w:r w:rsidR="008C650A">
        <w:rPr>
          <w:rFonts w:ascii="Book Antiqua" w:eastAsia="Calibri" w:hAnsi="Book Antiqua"/>
          <w:b/>
          <w:lang w:val="es-ES"/>
        </w:rPr>
        <w:t>S</w:t>
      </w:r>
      <w:r w:rsidR="008C650A" w:rsidRPr="0070240D">
        <w:rPr>
          <w:b/>
        </w:rPr>
        <w:t>,</w:t>
      </w:r>
      <w:r w:rsidRPr="0070240D">
        <w:t xml:space="preserve"> garantizará que las partes intervinientes y que interactúen con los datos personales en la contratación, se comprometan a respetar la confidencialidad de los mismos. </w:t>
      </w:r>
    </w:p>
    <w:p w14:paraId="34B9B2C5" w14:textId="77777777" w:rsidR="00C11D26" w:rsidRPr="0070240D" w:rsidRDefault="00C11D26" w:rsidP="00C11D26">
      <w:pPr>
        <w:jc w:val="both"/>
      </w:pPr>
    </w:p>
    <w:p w14:paraId="530C07C2" w14:textId="2849D483"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8C650A" w:rsidRPr="007B342F">
        <w:rPr>
          <w:rFonts w:ascii="Book Antiqua" w:eastAsia="Calibri" w:hAnsi="Book Antiqua"/>
          <w:b/>
          <w:lang w:val="es-ES"/>
        </w:rPr>
        <w:t>INSTITUTO NACIONAL DE AGUAS POTABLES Y ALCANTARILLADO</w:t>
      </w:r>
      <w:r w:rsidR="008C650A">
        <w:rPr>
          <w:rFonts w:ascii="Book Antiqua" w:eastAsia="Calibri" w:hAnsi="Book Antiqua"/>
          <w:b/>
          <w:lang w:val="es-ES"/>
        </w:rPr>
        <w:t>S</w:t>
      </w:r>
      <w:r w:rsidR="008C650A" w:rsidRPr="0070240D">
        <w:rPr>
          <w:b/>
        </w:rPr>
        <w:t>,</w:t>
      </w:r>
      <w:r w:rsidRPr="0070240D">
        <w:t xml:space="preserve">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w:t>
      </w:r>
      <w:r w:rsidRPr="0070240D">
        <w:lastRenderedPageBreak/>
        <w:t>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70C01F80"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008C650A" w:rsidRPr="007B342F">
        <w:rPr>
          <w:rFonts w:ascii="Book Antiqua" w:eastAsia="Calibri" w:hAnsi="Book Antiqua"/>
          <w:b/>
          <w:lang w:val="es-ES"/>
        </w:rPr>
        <w:t>INSTITUTO NACIONAL DE AGUAS POTABLES Y ALCANTARILLADO</w:t>
      </w:r>
      <w:r w:rsidR="008C650A">
        <w:rPr>
          <w:rFonts w:ascii="Book Antiqua" w:eastAsia="Calibri" w:hAnsi="Book Antiqua"/>
          <w:b/>
          <w:lang w:val="es-ES"/>
        </w:rPr>
        <w:t>S</w:t>
      </w:r>
      <w:r w:rsidR="008C650A" w:rsidRPr="0070240D">
        <w:rPr>
          <w:b/>
        </w:rPr>
        <w:t>,</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75DBF37A" w:rsidR="00C11D26" w:rsidRPr="0070240D" w:rsidRDefault="00C11D26" w:rsidP="00C11D26">
      <w:pPr>
        <w:jc w:val="both"/>
      </w:pPr>
      <w:r w:rsidRPr="0070240D">
        <w:rPr>
          <w:b/>
          <w:bCs/>
        </w:rPr>
        <w:t>Párrafo I:</w:t>
      </w:r>
      <w:r w:rsidRPr="0070240D">
        <w:t xml:space="preserve">  Como medida de prevención y detención, </w:t>
      </w:r>
      <w:r w:rsidR="008C650A" w:rsidRPr="007B342F">
        <w:rPr>
          <w:rFonts w:ascii="Book Antiqua" w:eastAsia="Calibri" w:hAnsi="Book Antiqua"/>
          <w:b/>
          <w:lang w:val="es-ES"/>
        </w:rPr>
        <w:t>INSTITUTO NACIONAL DE AGUAS POTABLES Y ALCANTARILLADO</w:t>
      </w:r>
      <w:r w:rsidR="008C650A">
        <w:rPr>
          <w:rFonts w:ascii="Book Antiqua" w:eastAsia="Calibri" w:hAnsi="Book Antiqua"/>
          <w:b/>
          <w:lang w:val="es-ES"/>
        </w:rPr>
        <w:t>S</w:t>
      </w:r>
      <w:r w:rsidR="008C650A" w:rsidRPr="0070240D">
        <w:rPr>
          <w:b/>
        </w:rPr>
        <w:t>,</w:t>
      </w:r>
      <w:r w:rsidRPr="0070240D">
        <w:t xml:space="preserve"> deberá realizar la debida diligencia para garantizar la transparencia en la contratación. De igual forma, </w:t>
      </w:r>
      <w:r w:rsidR="008C650A" w:rsidRPr="007B342F">
        <w:rPr>
          <w:rFonts w:ascii="Book Antiqua" w:eastAsia="Calibri" w:hAnsi="Book Antiqua"/>
          <w:b/>
          <w:lang w:val="es-ES"/>
        </w:rPr>
        <w:t>INSTITUTO NACIONAL DE AGUAS POTABLES Y ALCANTARILLADO</w:t>
      </w:r>
      <w:r w:rsidR="008C650A">
        <w:rPr>
          <w:rFonts w:ascii="Book Antiqua" w:eastAsia="Calibri" w:hAnsi="Book Antiqua"/>
          <w:b/>
          <w:lang w:val="es-ES"/>
        </w:rPr>
        <w:t>S</w:t>
      </w:r>
      <w:r w:rsidR="008C650A" w:rsidRPr="0070240D">
        <w:rPr>
          <w:b/>
        </w:rPr>
        <w:t>,</w:t>
      </w:r>
      <w:r w:rsidRPr="0070240D">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4CD6825D" w14:textId="77777777" w:rsidR="00D30FD4" w:rsidRPr="00D30FD4" w:rsidRDefault="00D30FD4" w:rsidP="00D30FD4">
      <w:pPr>
        <w:jc w:val="both"/>
        <w:rPr>
          <w:bCs/>
        </w:rPr>
      </w:pPr>
      <w:r w:rsidRPr="00D30FD4">
        <w:rPr>
          <w:bCs/>
        </w:rPr>
        <w:t>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núm.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3855AACD" w14:textId="6C3DDD19"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notarización del contrato serán cubiertos por </w:t>
      </w:r>
      <w:r w:rsidR="00294B6A">
        <w:t>el adjudicatario.</w:t>
      </w:r>
    </w:p>
    <w:p w14:paraId="49863AD6" w14:textId="77777777" w:rsidR="00B703E0" w:rsidRPr="0070240D" w:rsidRDefault="00B703E0" w:rsidP="00B703E0">
      <w:pPr>
        <w:jc w:val="both"/>
        <w:rPr>
          <w:b/>
          <w:bCs/>
          <w:color w:val="00B050"/>
        </w:rPr>
      </w:pPr>
    </w:p>
    <w:p w14:paraId="0F7207A5" w14:textId="3050CBBA" w:rsidR="00465CCF" w:rsidRPr="0070240D" w:rsidRDefault="00B703E0" w:rsidP="0053010C">
      <w:pPr>
        <w:jc w:val="both"/>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70240D">
        <w:rPr>
          <w:b/>
        </w:rPr>
        <w:t xml:space="preserve">HECHO Y FIRMADO </w:t>
      </w:r>
      <w:r w:rsidR="001D165E" w:rsidRPr="0070240D">
        <w:t xml:space="preserve">en tres (3) originales de un mismo tenor, uno para cada una </w:t>
      </w:r>
      <w:r w:rsidR="001D165E" w:rsidRPr="0070240D">
        <w:rPr>
          <w:bCs/>
        </w:rPr>
        <w:t>de</w:t>
      </w:r>
      <w:r w:rsidR="001D165E" w:rsidRPr="0070240D">
        <w:rPr>
          <w:b/>
        </w:rPr>
        <w:t xml:space="preserve"> LAS PARTES</w:t>
      </w:r>
      <w:r w:rsidR="001D165E" w:rsidRPr="0070240D">
        <w:t>, y el otro para los fines correspondientes, dado</w:t>
      </w:r>
      <w:r w:rsidR="001D165E" w:rsidRPr="0070240D">
        <w:rPr>
          <w:b/>
        </w:rPr>
        <w:t xml:space="preserve"> </w:t>
      </w:r>
      <w:r w:rsidR="001D165E" w:rsidRPr="0070240D">
        <w:t xml:space="preserve">en </w:t>
      </w:r>
      <w:r w:rsidR="001D165E" w:rsidRPr="0070240D">
        <w:rPr>
          <w:b/>
          <w:color w:val="800000"/>
        </w:rPr>
        <w:t>[indicar municipio o Distrito Nacional, provincia]</w:t>
      </w:r>
      <w:r w:rsidR="001D165E" w:rsidRPr="0070240D">
        <w:t xml:space="preserve"> de la República Dominicana, a los </w:t>
      </w:r>
      <w:r w:rsidR="001D165E" w:rsidRPr="0070240D">
        <w:rPr>
          <w:b/>
          <w:color w:val="800000"/>
        </w:rPr>
        <w:t xml:space="preserve">[escribir en letras y números] </w:t>
      </w:r>
      <w:r w:rsidR="001D165E" w:rsidRPr="0070240D">
        <w:t xml:space="preserve">días del </w:t>
      </w:r>
      <w:r w:rsidR="001D165E" w:rsidRPr="0070240D">
        <w:rPr>
          <w:b/>
          <w:color w:val="800000"/>
        </w:rPr>
        <w:t>mes de [______] del año [______] [escribir en letras y números]</w:t>
      </w:r>
      <w:r w:rsidR="001D165E" w:rsidRPr="0070240D">
        <w:t>.</w:t>
      </w:r>
    </w:p>
    <w:p w14:paraId="60711869" w14:textId="77777777" w:rsidR="00465CCF" w:rsidRPr="0070240D" w:rsidRDefault="00465CCF"/>
    <w:p w14:paraId="09BEC4BC" w14:textId="2C8204C2" w:rsidR="00465CCF" w:rsidRPr="0070240D" w:rsidRDefault="00465CCF" w:rsidP="00D17310">
      <w:pPr>
        <w:jc w:val="both"/>
      </w:pPr>
      <w:r w:rsidRPr="0070240D">
        <w:t>Por</w:t>
      </w:r>
      <w:r w:rsidR="00D17310">
        <w:t xml:space="preserve"> </w:t>
      </w:r>
      <w:r w:rsidR="00D17310" w:rsidRPr="007B342F">
        <w:rPr>
          <w:rFonts w:ascii="Book Antiqua" w:eastAsia="Calibri" w:hAnsi="Book Antiqua"/>
          <w:b/>
          <w:lang w:val="es-ES"/>
        </w:rPr>
        <w:t>Instituto Nacional De Aguas Potables Y Alcantarillado</w:t>
      </w:r>
      <w:r w:rsidR="00D17310">
        <w:rPr>
          <w:rFonts w:ascii="Book Antiqua" w:eastAsia="Calibri" w:hAnsi="Book Antiqua"/>
          <w:b/>
          <w:lang w:val="es-ES"/>
        </w:rPr>
        <w:t>s (INAPA)</w:t>
      </w:r>
    </w:p>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731AFCC" w14:textId="77777777" w:rsidR="00465CCF" w:rsidRPr="0070240D" w:rsidRDefault="00465CCF" w:rsidP="00465CCF">
      <w:pPr>
        <w:jc w:val="both"/>
        <w:rPr>
          <w:b/>
          <w:color w:val="800000"/>
        </w:rPr>
      </w:pPr>
      <w:r w:rsidRPr="0070240D">
        <w:rPr>
          <w:b/>
          <w:color w:val="800000"/>
        </w:rPr>
        <w:t>[Incluir legalización notarial]</w:t>
      </w:r>
    </w:p>
    <w:p w14:paraId="78321CEB" w14:textId="77777777" w:rsidR="00465CCF" w:rsidRPr="0070240D" w:rsidRDefault="00465CCF" w:rsidP="00465CCF">
      <w:pPr>
        <w:rPr>
          <w:b/>
          <w:color w:val="000000"/>
          <w:lang w:val="es-ES"/>
        </w:rPr>
      </w:pPr>
    </w:p>
    <w:p w14:paraId="358C4E38" w14:textId="77777777" w:rsidR="00465CCF" w:rsidRPr="0070240D" w:rsidRDefault="00465CCF" w:rsidP="00465CCF">
      <w:pPr>
        <w:rPr>
          <w:b/>
          <w:color w:val="000000"/>
          <w:lang w:val="es-ES"/>
        </w:rPr>
      </w:pPr>
    </w:p>
    <w:p w14:paraId="0E56A2B3" w14:textId="77777777" w:rsidR="00215FED" w:rsidRPr="0070240D" w:rsidRDefault="00215FED" w:rsidP="00465CCF">
      <w:pPr>
        <w:rPr>
          <w:b/>
          <w:color w:val="000000"/>
          <w:lang w:val="es-ES"/>
        </w:rPr>
      </w:pPr>
    </w:p>
    <w:p w14:paraId="131770FB" w14:textId="77777777" w:rsidR="00215FED" w:rsidRPr="0070240D" w:rsidRDefault="00215FED" w:rsidP="00465CCF">
      <w:pPr>
        <w:rPr>
          <w:b/>
          <w:color w:val="000000"/>
          <w:lang w:val="es-ES"/>
        </w:rPr>
      </w:pPr>
    </w:p>
    <w:p w14:paraId="4B7D6511" w14:textId="77777777" w:rsidR="00375D06" w:rsidRPr="0070240D" w:rsidRDefault="00375D06" w:rsidP="00465CCF">
      <w:pPr>
        <w:rPr>
          <w:b/>
          <w:color w:val="000000"/>
          <w:lang w:val="es-ES"/>
        </w:rPr>
      </w:pPr>
    </w:p>
    <w:p w14:paraId="6C224DE2" w14:textId="77777777" w:rsidR="00375D06" w:rsidRPr="0070240D" w:rsidRDefault="00375D06" w:rsidP="00465CCF">
      <w:pPr>
        <w:rPr>
          <w:b/>
          <w:color w:val="000000"/>
          <w:lang w:val="es-ES"/>
        </w:rPr>
      </w:pPr>
    </w:p>
    <w:p w14:paraId="19990297" w14:textId="77777777" w:rsidR="00375D06" w:rsidRPr="0070240D" w:rsidRDefault="00375D06" w:rsidP="00465CCF">
      <w:pPr>
        <w:rPr>
          <w:b/>
          <w:color w:val="000000"/>
          <w:lang w:val="es-ES"/>
        </w:rPr>
      </w:pPr>
    </w:p>
    <w:p w14:paraId="44E0CF15" w14:textId="77777777" w:rsidR="00375D06" w:rsidRPr="0070240D" w:rsidRDefault="00375D06" w:rsidP="00465CCF">
      <w:pPr>
        <w:rPr>
          <w:b/>
          <w:color w:val="000000"/>
          <w:lang w:val="es-ES"/>
        </w:rPr>
      </w:pPr>
    </w:p>
    <w:p w14:paraId="4F03ECEB" w14:textId="77777777" w:rsidR="00375D06" w:rsidRPr="0070240D" w:rsidRDefault="00375D06" w:rsidP="00465CCF">
      <w:pPr>
        <w:rPr>
          <w:b/>
          <w:color w:val="000000"/>
          <w:lang w:val="es-ES"/>
        </w:rPr>
      </w:pPr>
    </w:p>
    <w:p w14:paraId="23ABC7E9" w14:textId="77777777" w:rsidR="00375D06" w:rsidRPr="0070240D" w:rsidRDefault="00375D06" w:rsidP="00465CCF">
      <w:pPr>
        <w:rPr>
          <w:b/>
          <w:color w:val="000000"/>
          <w:lang w:val="es-ES"/>
        </w:rPr>
      </w:pPr>
    </w:p>
    <w:p w14:paraId="5A095705" w14:textId="77777777" w:rsidR="00375D06" w:rsidRPr="0070240D" w:rsidRDefault="00375D06" w:rsidP="00465CCF">
      <w:pPr>
        <w:rPr>
          <w:b/>
          <w:color w:val="000000"/>
          <w:lang w:val="es-ES"/>
        </w:rPr>
      </w:pPr>
    </w:p>
    <w:p w14:paraId="72D2E8E8" w14:textId="77777777" w:rsidR="00375D06" w:rsidRPr="0070240D" w:rsidRDefault="00375D06" w:rsidP="00465CCF">
      <w:pPr>
        <w:rPr>
          <w:b/>
          <w:color w:val="000000"/>
          <w:lang w:val="es-ES"/>
        </w:rPr>
      </w:pPr>
    </w:p>
    <w:p w14:paraId="0846793A" w14:textId="77777777" w:rsidR="00375D06" w:rsidRPr="0070240D" w:rsidRDefault="00375D06" w:rsidP="00465CCF">
      <w:pPr>
        <w:rPr>
          <w:b/>
          <w:color w:val="000000"/>
          <w:lang w:val="es-ES"/>
        </w:rPr>
      </w:pPr>
    </w:p>
    <w:p w14:paraId="6DADF2EA" w14:textId="77777777" w:rsidR="00375D06" w:rsidRPr="0070240D" w:rsidRDefault="00375D06" w:rsidP="00465CCF">
      <w:pPr>
        <w:rPr>
          <w:b/>
          <w:color w:val="000000"/>
          <w:lang w:val="es-ES"/>
        </w:rPr>
      </w:pPr>
    </w:p>
    <w:p w14:paraId="3470C266" w14:textId="77777777" w:rsidR="00375D06" w:rsidRPr="0070240D" w:rsidRDefault="00375D06" w:rsidP="00465CCF">
      <w:pPr>
        <w:rPr>
          <w:b/>
          <w:color w:val="000000"/>
          <w:lang w:val="es-ES"/>
        </w:rPr>
      </w:pPr>
    </w:p>
    <w:p w14:paraId="490B07D3" w14:textId="77777777" w:rsidR="00375D06" w:rsidRPr="0070240D" w:rsidRDefault="00375D06" w:rsidP="00465CCF">
      <w:pPr>
        <w:rPr>
          <w:b/>
          <w:color w:val="000000"/>
          <w:lang w:val="es-ES"/>
        </w:rPr>
      </w:pPr>
    </w:p>
    <w:p w14:paraId="494FBCF0" w14:textId="77777777" w:rsidR="00375D06" w:rsidRPr="0070240D" w:rsidRDefault="00375D06" w:rsidP="00465CCF">
      <w:pPr>
        <w:rPr>
          <w:b/>
          <w:color w:val="000000"/>
          <w:lang w:val="es-ES"/>
        </w:rPr>
      </w:pPr>
    </w:p>
    <w:p w14:paraId="6E38F010" w14:textId="77777777" w:rsidR="00375D06" w:rsidRPr="0070240D" w:rsidRDefault="00375D06" w:rsidP="00465CCF">
      <w:pPr>
        <w:rPr>
          <w:b/>
          <w:color w:val="000000"/>
          <w:lang w:val="es-ES"/>
        </w:rPr>
      </w:pPr>
    </w:p>
    <w:p w14:paraId="5B4C5908" w14:textId="77777777" w:rsidR="00375D06" w:rsidRPr="0070240D" w:rsidRDefault="00375D06" w:rsidP="00465CCF">
      <w:pPr>
        <w:rPr>
          <w:b/>
          <w:color w:val="000000"/>
          <w:lang w:val="es-ES"/>
        </w:rPr>
      </w:pPr>
    </w:p>
    <w:p w14:paraId="79DAC0BC" w14:textId="77777777" w:rsidR="00375D06" w:rsidRPr="0070240D" w:rsidRDefault="00375D06" w:rsidP="00465CCF">
      <w:pPr>
        <w:rPr>
          <w:b/>
          <w:color w:val="000000"/>
          <w:lang w:val="es-ES"/>
        </w:rPr>
      </w:pPr>
    </w:p>
    <w:p w14:paraId="01ADA138" w14:textId="77777777" w:rsidR="00375D06" w:rsidRPr="0070240D" w:rsidRDefault="00375D06" w:rsidP="00465CCF">
      <w:pPr>
        <w:rPr>
          <w:b/>
          <w:color w:val="000000"/>
          <w:lang w:val="es-ES"/>
        </w:rPr>
      </w:pPr>
    </w:p>
    <w:p w14:paraId="3475A232" w14:textId="77777777" w:rsidR="00375D06" w:rsidRPr="0070240D" w:rsidRDefault="00375D06" w:rsidP="00465CCF">
      <w:pPr>
        <w:rPr>
          <w:b/>
          <w:color w:val="000000"/>
          <w:lang w:val="es-ES"/>
        </w:rPr>
      </w:pPr>
    </w:p>
    <w:p w14:paraId="5C632E73" w14:textId="77777777" w:rsidR="00375D06" w:rsidRPr="0070240D" w:rsidRDefault="00375D06" w:rsidP="00465CCF">
      <w:pPr>
        <w:rPr>
          <w:b/>
          <w:color w:val="000000"/>
          <w:lang w:val="es-ES"/>
        </w:rPr>
      </w:pPr>
    </w:p>
    <w:p w14:paraId="4F63519D" w14:textId="77777777" w:rsidR="00215FED" w:rsidRDefault="00215FED" w:rsidP="00465CCF">
      <w:pPr>
        <w:rPr>
          <w:b/>
          <w:color w:val="000000"/>
          <w:lang w:val="es-ES"/>
        </w:rPr>
      </w:pPr>
    </w:p>
    <w:p w14:paraId="646D07F9" w14:textId="1BE3834D" w:rsidR="009134A6" w:rsidRPr="0070240D" w:rsidRDefault="009134A6" w:rsidP="00465CCF">
      <w:pPr>
        <w:rPr>
          <w:b/>
          <w:color w:val="000000"/>
          <w:lang w:val="es-ES"/>
        </w:rPr>
      </w:pPr>
      <w:r w:rsidRPr="009134A6">
        <w:rPr>
          <w:b/>
          <w:noProof/>
          <w:color w:val="000000"/>
          <w:lang w:val="en-US" w:eastAsia="en-US"/>
        </w:rPr>
        <w:drawing>
          <wp:anchor distT="0" distB="0" distL="114300" distR="114300" simplePos="0" relativeHeight="251659264" behindDoc="0" locked="0" layoutInCell="1" allowOverlap="1" wp14:anchorId="59DFF462" wp14:editId="14FACD72">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70240D" w:rsidSect="008A0190">
      <w:footerReference w:type="default" r:id="rId9"/>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B59B45" w14:textId="77777777" w:rsidR="003C6222" w:rsidRDefault="003C6222" w:rsidP="00465CCF">
      <w:r>
        <w:separator/>
      </w:r>
    </w:p>
  </w:endnote>
  <w:endnote w:type="continuationSeparator" w:id="0">
    <w:p w14:paraId="67B60DF5" w14:textId="77777777" w:rsidR="003C6222" w:rsidRDefault="003C6222"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Bold">
    <w:altName w:val="Arial"/>
    <w:panose1 w:val="020B0704020202020204"/>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06B138B8"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5A0C93">
              <w:rPr>
                <w:b/>
                <w:bCs/>
                <w:noProof/>
                <w:sz w:val="20"/>
                <w:szCs w:val="20"/>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5A0C93">
              <w:rPr>
                <w:b/>
                <w:bCs/>
                <w:noProof/>
                <w:sz w:val="20"/>
                <w:szCs w:val="20"/>
              </w:rPr>
              <w:t>16</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C4B7E4" w14:textId="77777777" w:rsidR="003C6222" w:rsidRDefault="003C6222" w:rsidP="00465CCF">
      <w:r>
        <w:separator/>
      </w:r>
    </w:p>
  </w:footnote>
  <w:footnote w:type="continuationSeparator" w:id="0">
    <w:p w14:paraId="103B8896" w14:textId="77777777" w:rsidR="003C6222" w:rsidRDefault="003C6222"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4">
    <w:p w14:paraId="65609078" w14:textId="37E40A1F" w:rsidR="00465CCF" w:rsidRPr="00C80AAF" w:rsidRDefault="00465CCF" w:rsidP="00465CCF">
      <w:pPr>
        <w:pStyle w:val="Textonotapie"/>
        <w:jc w:val="both"/>
      </w:pPr>
    </w:p>
  </w:footnote>
  <w:footnote w:id="5">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6">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15E17"/>
    <w:multiLevelType w:val="hybridMultilevel"/>
    <w:tmpl w:val="42E4AFF6"/>
    <w:lvl w:ilvl="0" w:tplc="04090011">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57D17F9"/>
    <w:multiLevelType w:val="hybridMultilevel"/>
    <w:tmpl w:val="BFA6BD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7"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8"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9"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1"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4"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1C41A07"/>
    <w:multiLevelType w:val="multilevel"/>
    <w:tmpl w:val="68807D42"/>
    <w:lvl w:ilvl="0">
      <w:start w:val="1"/>
      <w:numFmt w:val="decimal"/>
      <w:lvlText w:val="%1)"/>
      <w:lvlJc w:val="left"/>
      <w:pPr>
        <w:ind w:left="720" w:hanging="360"/>
      </w:pPr>
      <w:rPr>
        <w:rFonts w:cs="Times New Roman"/>
        <w:b w:val="0"/>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67FF7BB2"/>
    <w:multiLevelType w:val="hybridMultilevel"/>
    <w:tmpl w:val="69E612D4"/>
    <w:lvl w:ilvl="0" w:tplc="6D98C2F2">
      <w:start w:val="1"/>
      <w:numFmt w:val="lowerLetter"/>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8"/>
  </w:num>
  <w:num w:numId="2">
    <w:abstractNumId w:val="13"/>
  </w:num>
  <w:num w:numId="3">
    <w:abstractNumId w:val="2"/>
  </w:num>
  <w:num w:numId="4">
    <w:abstractNumId w:val="11"/>
  </w:num>
  <w:num w:numId="5">
    <w:abstractNumId w:val="9"/>
  </w:num>
  <w:num w:numId="6">
    <w:abstractNumId w:val="1"/>
  </w:num>
  <w:num w:numId="7">
    <w:abstractNumId w:val="5"/>
  </w:num>
  <w:num w:numId="8">
    <w:abstractNumId w:val="10"/>
  </w:num>
  <w:num w:numId="9">
    <w:abstractNumId w:val="6"/>
  </w:num>
  <w:num w:numId="10">
    <w:abstractNumId w:val="3"/>
  </w:num>
  <w:num w:numId="11">
    <w:abstractNumId w:val="17"/>
  </w:num>
  <w:num w:numId="12">
    <w:abstractNumId w:val="12"/>
  </w:num>
  <w:num w:numId="13">
    <w:abstractNumId w:val="14"/>
  </w:num>
  <w:num w:numId="14">
    <w:abstractNumId w:val="7"/>
  </w:num>
  <w:num w:numId="15">
    <w:abstractNumId w:val="16"/>
  </w:num>
  <w:num w:numId="16">
    <w:abstractNumId w:val="0"/>
  </w:num>
  <w:num w:numId="17">
    <w:abstractNumId w:val="1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CCF"/>
    <w:rsid w:val="00043B0D"/>
    <w:rsid w:val="00052659"/>
    <w:rsid w:val="00060D30"/>
    <w:rsid w:val="000850B7"/>
    <w:rsid w:val="000D168C"/>
    <w:rsid w:val="000D47AB"/>
    <w:rsid w:val="000F5A46"/>
    <w:rsid w:val="00102C64"/>
    <w:rsid w:val="00115198"/>
    <w:rsid w:val="00133967"/>
    <w:rsid w:val="00133991"/>
    <w:rsid w:val="00147D23"/>
    <w:rsid w:val="0015298D"/>
    <w:rsid w:val="00180437"/>
    <w:rsid w:val="001A41B4"/>
    <w:rsid w:val="001B01C2"/>
    <w:rsid w:val="001D165E"/>
    <w:rsid w:val="001E6D35"/>
    <w:rsid w:val="001E7C14"/>
    <w:rsid w:val="00211C82"/>
    <w:rsid w:val="00215FED"/>
    <w:rsid w:val="0023554E"/>
    <w:rsid w:val="00236CD8"/>
    <w:rsid w:val="00237DF0"/>
    <w:rsid w:val="00241FEE"/>
    <w:rsid w:val="00242362"/>
    <w:rsid w:val="00294B6A"/>
    <w:rsid w:val="00294C62"/>
    <w:rsid w:val="00297EBE"/>
    <w:rsid w:val="002B6777"/>
    <w:rsid w:val="002C141E"/>
    <w:rsid w:val="002C4C7B"/>
    <w:rsid w:val="002C6A25"/>
    <w:rsid w:val="002E1CFB"/>
    <w:rsid w:val="002E484D"/>
    <w:rsid w:val="002E5042"/>
    <w:rsid w:val="002E536B"/>
    <w:rsid w:val="002E6939"/>
    <w:rsid w:val="002E7FBA"/>
    <w:rsid w:val="0030118D"/>
    <w:rsid w:val="00305F17"/>
    <w:rsid w:val="00333EB8"/>
    <w:rsid w:val="003359F7"/>
    <w:rsid w:val="00344F19"/>
    <w:rsid w:val="0034635A"/>
    <w:rsid w:val="0035320D"/>
    <w:rsid w:val="003561C9"/>
    <w:rsid w:val="00356C35"/>
    <w:rsid w:val="003736FE"/>
    <w:rsid w:val="00375863"/>
    <w:rsid w:val="00375D06"/>
    <w:rsid w:val="003864EB"/>
    <w:rsid w:val="0039549C"/>
    <w:rsid w:val="003C6222"/>
    <w:rsid w:val="003E1696"/>
    <w:rsid w:val="003F2199"/>
    <w:rsid w:val="003F5A10"/>
    <w:rsid w:val="004160F3"/>
    <w:rsid w:val="004335CE"/>
    <w:rsid w:val="00436503"/>
    <w:rsid w:val="00440ED4"/>
    <w:rsid w:val="0044526A"/>
    <w:rsid w:val="00457DFB"/>
    <w:rsid w:val="00462B94"/>
    <w:rsid w:val="00465CCF"/>
    <w:rsid w:val="00471298"/>
    <w:rsid w:val="004722D9"/>
    <w:rsid w:val="00473BD1"/>
    <w:rsid w:val="0048469D"/>
    <w:rsid w:val="004A5F73"/>
    <w:rsid w:val="004B3D0E"/>
    <w:rsid w:val="004E576C"/>
    <w:rsid w:val="004F302C"/>
    <w:rsid w:val="004F3285"/>
    <w:rsid w:val="0052760A"/>
    <w:rsid w:val="0053010C"/>
    <w:rsid w:val="0053484A"/>
    <w:rsid w:val="0054106B"/>
    <w:rsid w:val="0054296C"/>
    <w:rsid w:val="00546020"/>
    <w:rsid w:val="00590DBA"/>
    <w:rsid w:val="005A0C93"/>
    <w:rsid w:val="005B3416"/>
    <w:rsid w:val="005B5EE6"/>
    <w:rsid w:val="005E0CE8"/>
    <w:rsid w:val="005F42BF"/>
    <w:rsid w:val="006146ED"/>
    <w:rsid w:val="00673DD7"/>
    <w:rsid w:val="006803DB"/>
    <w:rsid w:val="00692F19"/>
    <w:rsid w:val="006B4ABE"/>
    <w:rsid w:val="0070240D"/>
    <w:rsid w:val="0073644B"/>
    <w:rsid w:val="00743F3F"/>
    <w:rsid w:val="00754753"/>
    <w:rsid w:val="007754E2"/>
    <w:rsid w:val="00782C5B"/>
    <w:rsid w:val="007832CD"/>
    <w:rsid w:val="00784B5D"/>
    <w:rsid w:val="007B140A"/>
    <w:rsid w:val="007C4990"/>
    <w:rsid w:val="007D6425"/>
    <w:rsid w:val="007F0767"/>
    <w:rsid w:val="007F66E0"/>
    <w:rsid w:val="00804EED"/>
    <w:rsid w:val="00810041"/>
    <w:rsid w:val="00813C41"/>
    <w:rsid w:val="00815300"/>
    <w:rsid w:val="00820ED6"/>
    <w:rsid w:val="00822D23"/>
    <w:rsid w:val="00846522"/>
    <w:rsid w:val="0088032D"/>
    <w:rsid w:val="00880B3E"/>
    <w:rsid w:val="008A0190"/>
    <w:rsid w:val="008C29EA"/>
    <w:rsid w:val="008C650A"/>
    <w:rsid w:val="008D562A"/>
    <w:rsid w:val="008E039E"/>
    <w:rsid w:val="008F43A8"/>
    <w:rsid w:val="00912CB5"/>
    <w:rsid w:val="009134A6"/>
    <w:rsid w:val="00973A49"/>
    <w:rsid w:val="009807F1"/>
    <w:rsid w:val="00985E12"/>
    <w:rsid w:val="009A746D"/>
    <w:rsid w:val="009B20F9"/>
    <w:rsid w:val="009C4F0D"/>
    <w:rsid w:val="009D40DC"/>
    <w:rsid w:val="009E066E"/>
    <w:rsid w:val="009E33B7"/>
    <w:rsid w:val="009F51CB"/>
    <w:rsid w:val="00A13E35"/>
    <w:rsid w:val="00A14159"/>
    <w:rsid w:val="00A17558"/>
    <w:rsid w:val="00A26E82"/>
    <w:rsid w:val="00A31132"/>
    <w:rsid w:val="00A32E0C"/>
    <w:rsid w:val="00A462D8"/>
    <w:rsid w:val="00A47DF9"/>
    <w:rsid w:val="00A63E06"/>
    <w:rsid w:val="00A716BA"/>
    <w:rsid w:val="00AD3F97"/>
    <w:rsid w:val="00AE6C8E"/>
    <w:rsid w:val="00AF4686"/>
    <w:rsid w:val="00B110C8"/>
    <w:rsid w:val="00B1531A"/>
    <w:rsid w:val="00B161F6"/>
    <w:rsid w:val="00B164CB"/>
    <w:rsid w:val="00B16700"/>
    <w:rsid w:val="00B34041"/>
    <w:rsid w:val="00B67845"/>
    <w:rsid w:val="00B703E0"/>
    <w:rsid w:val="00B71FFB"/>
    <w:rsid w:val="00B81F00"/>
    <w:rsid w:val="00BA706F"/>
    <w:rsid w:val="00BD187A"/>
    <w:rsid w:val="00BF1572"/>
    <w:rsid w:val="00C00C35"/>
    <w:rsid w:val="00C02A1C"/>
    <w:rsid w:val="00C05752"/>
    <w:rsid w:val="00C060A5"/>
    <w:rsid w:val="00C11D26"/>
    <w:rsid w:val="00C17CDE"/>
    <w:rsid w:val="00C2117A"/>
    <w:rsid w:val="00C42F5A"/>
    <w:rsid w:val="00C46BE1"/>
    <w:rsid w:val="00C72C02"/>
    <w:rsid w:val="00C74443"/>
    <w:rsid w:val="00C76DC0"/>
    <w:rsid w:val="00CA0492"/>
    <w:rsid w:val="00CA6149"/>
    <w:rsid w:val="00CC3BA8"/>
    <w:rsid w:val="00CC5733"/>
    <w:rsid w:val="00CD4044"/>
    <w:rsid w:val="00CF3D03"/>
    <w:rsid w:val="00CF3EB7"/>
    <w:rsid w:val="00CF6D55"/>
    <w:rsid w:val="00CF7689"/>
    <w:rsid w:val="00D040F8"/>
    <w:rsid w:val="00D11383"/>
    <w:rsid w:val="00D15816"/>
    <w:rsid w:val="00D17310"/>
    <w:rsid w:val="00D279D1"/>
    <w:rsid w:val="00D30FD4"/>
    <w:rsid w:val="00D374BA"/>
    <w:rsid w:val="00D43E45"/>
    <w:rsid w:val="00D50F7D"/>
    <w:rsid w:val="00D80E5D"/>
    <w:rsid w:val="00D9064F"/>
    <w:rsid w:val="00D93DD1"/>
    <w:rsid w:val="00DB089D"/>
    <w:rsid w:val="00DD6B52"/>
    <w:rsid w:val="00E064EC"/>
    <w:rsid w:val="00E06A5C"/>
    <w:rsid w:val="00E1583C"/>
    <w:rsid w:val="00E562B3"/>
    <w:rsid w:val="00E66BDC"/>
    <w:rsid w:val="00E7093F"/>
    <w:rsid w:val="00E90164"/>
    <w:rsid w:val="00EA3C49"/>
    <w:rsid w:val="00EB5407"/>
    <w:rsid w:val="00EC08DF"/>
    <w:rsid w:val="00EE0139"/>
    <w:rsid w:val="00F0448B"/>
    <w:rsid w:val="00F27E6E"/>
    <w:rsid w:val="00F34A28"/>
    <w:rsid w:val="00F35617"/>
    <w:rsid w:val="00F40015"/>
    <w:rsid w:val="00F55A23"/>
    <w:rsid w:val="00F55BAA"/>
    <w:rsid w:val="00F57577"/>
    <w:rsid w:val="00F668D4"/>
    <w:rsid w:val="00F7458C"/>
    <w:rsid w:val="00F7642B"/>
    <w:rsid w:val="00F819ED"/>
    <w:rsid w:val="00FB7F78"/>
    <w:rsid w:val="00FC12AF"/>
    <w:rsid w:val="00FE17E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table" w:styleId="Tablaconcuadrcula">
    <w:name w:val="Table Grid"/>
    <w:basedOn w:val="Tablanormal"/>
    <w:rsid w:val="005A0C93"/>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117858">
      <w:bodyDiv w:val="1"/>
      <w:marLeft w:val="0"/>
      <w:marRight w:val="0"/>
      <w:marTop w:val="0"/>
      <w:marBottom w:val="0"/>
      <w:divBdr>
        <w:top w:val="none" w:sz="0" w:space="0" w:color="auto"/>
        <w:left w:val="none" w:sz="0" w:space="0" w:color="auto"/>
        <w:bottom w:val="none" w:sz="0" w:space="0" w:color="auto"/>
        <w:right w:val="none" w:sz="0" w:space="0" w:color="auto"/>
      </w:divBdr>
    </w:div>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867983979">
      <w:bodyDiv w:val="1"/>
      <w:marLeft w:val="0"/>
      <w:marRight w:val="0"/>
      <w:marTop w:val="0"/>
      <w:marBottom w:val="0"/>
      <w:divBdr>
        <w:top w:val="none" w:sz="0" w:space="0" w:color="auto"/>
        <w:left w:val="none" w:sz="0" w:space="0" w:color="auto"/>
        <w:bottom w:val="none" w:sz="0" w:space="0" w:color="auto"/>
        <w:right w:val="none" w:sz="0" w:space="0" w:color="auto"/>
      </w:divBdr>
    </w:div>
    <w:div w:id="209003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386AA-B8D9-4B5D-87E7-0B7AC3F07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6597</Words>
  <Characters>37608</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Alexandra Reynoso Ortiz</cp:lastModifiedBy>
  <cp:revision>2</cp:revision>
  <cp:lastPrinted>2024-03-01T14:37:00Z</cp:lastPrinted>
  <dcterms:created xsi:type="dcterms:W3CDTF">2026-10-05T14:18:00Z</dcterms:created>
  <dcterms:modified xsi:type="dcterms:W3CDTF">2026-10-05T14:18:00Z</dcterms:modified>
</cp:coreProperties>
</file>