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7511B7BF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DA7CF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7511B7BF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DA7CF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209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37886" w14:textId="77777777" w:rsidR="00794223" w:rsidRDefault="00794223">
      <w:pPr>
        <w:spacing w:after="0" w:line="240" w:lineRule="auto"/>
      </w:pPr>
      <w:r>
        <w:separator/>
      </w:r>
    </w:p>
  </w:endnote>
  <w:endnote w:type="continuationSeparator" w:id="0">
    <w:p w14:paraId="3C1FC035" w14:textId="77777777" w:rsidR="00794223" w:rsidRDefault="00794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FDEFB" w14:textId="77777777" w:rsidR="00794223" w:rsidRDefault="00794223">
      <w:pPr>
        <w:spacing w:after="0" w:line="240" w:lineRule="auto"/>
      </w:pPr>
      <w:r>
        <w:separator/>
      </w:r>
    </w:p>
  </w:footnote>
  <w:footnote w:type="continuationSeparator" w:id="0">
    <w:p w14:paraId="03918CAF" w14:textId="77777777" w:rsidR="00794223" w:rsidRDefault="00794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794223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0A3A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A7CF2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2026-09-30T12:21:00Z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