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A2961C2" w:rsidR="00C2117A" w:rsidRPr="0070240D" w:rsidRDefault="5E3A0A6F" w:rsidP="66BF7447">
      <w:pPr>
        <w:autoSpaceDE w:val="0"/>
        <w:autoSpaceDN w:val="0"/>
        <w:jc w:val="center"/>
      </w:pPr>
      <w:bookmarkStart w:id="0" w:name="_Hlk117807582"/>
      <w:r w:rsidRPr="66BF7447">
        <w:rPr>
          <w:b/>
          <w:bCs/>
        </w:rPr>
        <w:t xml:space="preserve">MODELO DE CONTRATO DE </w:t>
      </w:r>
      <w:r w:rsidR="097BDD29" w:rsidRPr="66BF7447">
        <w:rPr>
          <w:b/>
          <w:bCs/>
        </w:rPr>
        <w:t xml:space="preserve">ADQUISICION </w:t>
      </w:r>
      <w:r w:rsidRPr="66BF7447">
        <w:rPr>
          <w:b/>
          <w:bCs/>
        </w:rPr>
        <w:t xml:space="preserve">DE </w:t>
      </w:r>
      <w:r w:rsidR="7076F834" w:rsidRPr="66BF7447">
        <w:rPr>
          <w:b/>
          <w:bCs/>
        </w:rPr>
        <w:t>BIENES</w:t>
      </w:r>
      <w:r w:rsidR="16E1E61A" w:rsidRPr="66BF7447">
        <w:rPr>
          <w:b/>
          <w:bCs/>
        </w:rPr>
        <w:t xml:space="preserve"> </w:t>
      </w:r>
    </w:p>
    <w:bookmarkEnd w:id="0"/>
    <w:p w14:paraId="523D7417" w14:textId="77777777" w:rsidR="00C2117A" w:rsidRPr="0070240D" w:rsidRDefault="00C2117A" w:rsidP="00C2117A">
      <w:pPr>
        <w:autoSpaceDE w:val="0"/>
        <w:autoSpaceDN w:val="0"/>
        <w:jc w:val="center"/>
        <w:rPr>
          <w:b/>
          <w:bCs/>
          <w:color w:val="990000"/>
        </w:rPr>
      </w:pPr>
    </w:p>
    <w:p w14:paraId="280A4D47" w14:textId="14DB0DFF" w:rsidR="00465CCF" w:rsidRPr="008D4CC4" w:rsidRDefault="00465CCF" w:rsidP="00C2117A">
      <w:pPr>
        <w:pStyle w:val="TDC1"/>
        <w:rPr>
          <w:bCs/>
        </w:rPr>
      </w:pPr>
    </w:p>
    <w:p w14:paraId="68193B5C" w14:textId="77777777" w:rsidR="00976E78" w:rsidRDefault="00976E78" w:rsidP="00976E78">
      <w:pPr>
        <w:pStyle w:val="Default"/>
        <w:spacing w:after="280" w:line="259" w:lineRule="auto"/>
        <w:jc w:val="both"/>
        <w:rPr>
          <w:rFonts w:eastAsiaTheme="minorEastAsia"/>
          <w:b/>
          <w:bCs/>
          <w:color w:val="auto"/>
          <w:lang w:val="es-MX"/>
        </w:rPr>
      </w:pPr>
      <w:r>
        <w:rPr>
          <w:rFonts w:eastAsiaTheme="minorEastAsia"/>
          <w:b/>
          <w:bCs/>
          <w:color w:val="auto"/>
          <w:lang w:val="es-MX"/>
        </w:rPr>
        <w:t>ADQUISICIÓN DE LICENCIAS DE SOFTWARE PARA EL INSTITUTO TECNOLÓGICO DE LAS AMÉRICAS (ITLA).</w:t>
      </w:r>
    </w:p>
    <w:p w14:paraId="02126234" w14:textId="3110CBB3" w:rsidR="11E0EBBD" w:rsidRDefault="11E0EBBD" w:rsidP="11E0EBBD">
      <w:pPr>
        <w:jc w:val="center"/>
        <w:rPr>
          <w:b/>
          <w:bCs/>
          <w:lang w:eastAsia="en-US"/>
        </w:rPr>
      </w:pPr>
    </w:p>
    <w:p w14:paraId="567BBF70" w14:textId="77777777" w:rsidR="008D4CC4" w:rsidRPr="008D4CC4" w:rsidRDefault="008D4CC4" w:rsidP="00465CCF">
      <w:pPr>
        <w:jc w:val="center"/>
        <w:rPr>
          <w:b/>
          <w:bCs/>
          <w:lang w:eastAsia="en-US"/>
        </w:rPr>
      </w:pPr>
    </w:p>
    <w:p w14:paraId="6B55835B" w14:textId="2A1C4D60" w:rsidR="00465CCF" w:rsidRPr="008D4CC4" w:rsidRDefault="00465CCF" w:rsidP="17B5D443">
      <w:pPr>
        <w:jc w:val="center"/>
      </w:pPr>
      <w:r w:rsidRPr="17B5D443">
        <w:rPr>
          <w:b/>
          <w:bCs/>
          <w:lang w:eastAsia="en-US"/>
        </w:rPr>
        <w:t xml:space="preserve">REFERENCIA: </w:t>
      </w:r>
      <w:r w:rsidR="7456D6C3" w:rsidRPr="17B5D443">
        <w:rPr>
          <w:b/>
          <w:bCs/>
          <w:lang w:eastAsia="en-US"/>
        </w:rPr>
        <w:t>LICITACIÓN PÚBLICA</w:t>
      </w:r>
      <w:r w:rsidRPr="17B5D443">
        <w:rPr>
          <w:lang w:eastAsia="en-US"/>
        </w:rPr>
        <w:t xml:space="preserve"> </w:t>
      </w:r>
      <w:r w:rsidR="3F4DF455" w:rsidRPr="17B5D443">
        <w:rPr>
          <w:rFonts w:asciiTheme="minorHAnsi" w:eastAsiaTheme="minorEastAsia" w:hAnsiTheme="minorHAnsi" w:cstheme="minorBidi"/>
          <w:b/>
          <w:bCs/>
          <w:lang w:eastAsia="en-US"/>
        </w:rPr>
        <w:t>ITLA-CCC-LPN-2026-000</w:t>
      </w:r>
      <w:r w:rsidR="00976E78">
        <w:rPr>
          <w:rFonts w:asciiTheme="minorHAnsi" w:eastAsiaTheme="minorEastAsia" w:hAnsiTheme="minorHAnsi" w:cstheme="minorBidi"/>
          <w:b/>
          <w:bCs/>
          <w:lang w:eastAsia="en-US"/>
        </w:rPr>
        <w:t>4</w:t>
      </w:r>
    </w:p>
    <w:p w14:paraId="4A9D36F7" w14:textId="77777777" w:rsidR="00465CCF" w:rsidRPr="008D4CC4" w:rsidRDefault="00465CCF" w:rsidP="00465CCF">
      <w:pPr>
        <w:ind w:left="360"/>
      </w:pPr>
    </w:p>
    <w:p w14:paraId="272557E1" w14:textId="4D8CCFFE"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786093">
        <w:rPr>
          <w:b/>
          <w:sz w:val="22"/>
          <w:szCs w:val="22"/>
        </w:rPr>
        <w:t>Instituto Tecnológico de Las Américas</w:t>
      </w:r>
      <w:r w:rsidR="005F5CD3">
        <w:rPr>
          <w:b/>
          <w:sz w:val="22"/>
          <w:szCs w:val="22"/>
        </w:rPr>
        <w:t>,</w:t>
      </w:r>
      <w:r w:rsidRPr="004D177F">
        <w:rPr>
          <w:b/>
          <w:sz w:val="22"/>
          <w:szCs w:val="22"/>
        </w:rPr>
        <w:t xml:space="preserve">” </w:t>
      </w:r>
      <w:r w:rsidRPr="004D177F">
        <w:rPr>
          <w:sz w:val="22"/>
          <w:szCs w:val="22"/>
        </w:rPr>
        <w:t xml:space="preserve">o por su nombre completo o por sus siglas </w:t>
      </w:r>
      <w:r w:rsidRPr="004D177F">
        <w:rPr>
          <w:b/>
          <w:color w:val="800000"/>
          <w:sz w:val="22"/>
          <w:szCs w:val="22"/>
        </w:rPr>
        <w:t>“[</w:t>
      </w:r>
      <w:r w:rsidR="001C2616" w:rsidRPr="001C2616">
        <w:rPr>
          <w:b/>
          <w:color w:val="800000"/>
          <w:sz w:val="22"/>
          <w:szCs w:val="22"/>
        </w:rPr>
        <w:t>(ITLA)</w:t>
      </w:r>
      <w:r w:rsidRPr="004D177F">
        <w:rPr>
          <w:b/>
          <w:color w:val="800000"/>
          <w:sz w:val="22"/>
          <w:szCs w:val="22"/>
        </w:rPr>
        <w:t>]</w:t>
      </w:r>
      <w:r w:rsidR="001C2616">
        <w:rPr>
          <w:b/>
          <w:color w:val="800000"/>
          <w:sz w:val="22"/>
          <w:szCs w:val="22"/>
        </w:rPr>
        <w:t>,</w:t>
      </w:r>
      <w:r w:rsidRPr="004D177F">
        <w:rPr>
          <w:b/>
          <w:color w:val="800000"/>
          <w:sz w:val="22"/>
          <w:szCs w:val="22"/>
        </w:rPr>
        <w:t>”</w:t>
      </w:r>
      <w:r w:rsidRPr="004D177F">
        <w:rPr>
          <w:bCs/>
          <w:sz w:val="22"/>
          <w:szCs w:val="22"/>
        </w:rPr>
        <w:t xml:space="preserve">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2F0DB904" w14:textId="672820CD" w:rsidR="1EC46401" w:rsidRDefault="1EC46401" w:rsidP="66BF7447">
      <w:pPr>
        <w:jc w:val="both"/>
      </w:pPr>
      <w:r w:rsidRPr="66BF7447">
        <w:rPr>
          <w:b/>
          <w:bCs/>
          <w:sz w:val="22"/>
          <w:szCs w:val="22"/>
        </w:rPr>
        <w:t>POR CUANTO (3):</w:t>
      </w:r>
      <w:r w:rsidRPr="66BF7447">
        <w:rPr>
          <w:sz w:val="22"/>
          <w:szCs w:val="22"/>
        </w:rPr>
        <w:t xml:space="preserve"> La Ley núm. </w:t>
      </w:r>
      <w:r w:rsidRPr="66BF7447">
        <w:rPr>
          <w:b/>
          <w:bCs/>
          <w:sz w:val="22"/>
          <w:szCs w:val="22"/>
        </w:rPr>
        <w:t>47-25 sobre Contrataciones Públicas</w:t>
      </w:r>
      <w:r w:rsidRPr="66BF7447">
        <w:rPr>
          <w:sz w:val="22"/>
          <w:szCs w:val="22"/>
        </w:rPr>
        <w:t xml:space="preserve">, de fecha </w:t>
      </w:r>
      <w:r w:rsidRPr="66BF7447">
        <w:rPr>
          <w:b/>
          <w:bCs/>
          <w:sz w:val="22"/>
          <w:szCs w:val="22"/>
        </w:rPr>
        <w:t>28 de julio de 2025</w:t>
      </w:r>
      <w:r w:rsidRPr="66BF7447">
        <w:rPr>
          <w:sz w:val="22"/>
          <w:szCs w:val="22"/>
        </w:rPr>
        <w:t xml:space="preserve">, así como su Reglamento de Aplicación General aprobado mediante el </w:t>
      </w:r>
      <w:r w:rsidRPr="66BF7447">
        <w:rPr>
          <w:b/>
          <w:bCs/>
          <w:sz w:val="22"/>
          <w:szCs w:val="22"/>
        </w:rPr>
        <w:t>Decreto núm. 52-26</w:t>
      </w:r>
      <w:r w:rsidRPr="66BF7447">
        <w:rPr>
          <w:sz w:val="22"/>
          <w:szCs w:val="22"/>
        </w:rPr>
        <w:t xml:space="preserve">, </w:t>
      </w:r>
      <w:r w:rsidRPr="66BF7447">
        <w:rPr>
          <w:sz w:val="22"/>
          <w:szCs w:val="22"/>
        </w:rPr>
        <w:lastRenderedPageBreak/>
        <w:t>establecen los procedimientos de selección de proveedores aplicables a los entes y órganos de la Administración Pública, las reglas del debido proceso y las diferentes etapas que conforman el ciclo de la contratación pública, incluyendo la planificación, selección, adjudicación, administración, gestión, ejecución y liquidación de los contratos.</w:t>
      </w:r>
    </w:p>
    <w:p w14:paraId="0406FD2A" w14:textId="77777777" w:rsidR="00465CCF" w:rsidRPr="004D177F" w:rsidRDefault="00465CCF" w:rsidP="004D177F">
      <w:pPr>
        <w:jc w:val="both"/>
        <w:rPr>
          <w:sz w:val="22"/>
          <w:szCs w:val="22"/>
        </w:rPr>
      </w:pPr>
    </w:p>
    <w:p w14:paraId="1B2ADF58" w14:textId="675EB0A3" w:rsidR="00465CCF" w:rsidRPr="004D177F" w:rsidRDefault="23FA96E0" w:rsidP="66BF7447">
      <w:pPr>
        <w:autoSpaceDE w:val="0"/>
        <w:autoSpaceDN w:val="0"/>
        <w:adjustRightInd w:val="0"/>
        <w:jc w:val="both"/>
        <w:rPr>
          <w:sz w:val="22"/>
          <w:szCs w:val="22"/>
        </w:rPr>
      </w:pPr>
      <w:r w:rsidRPr="66BF7447">
        <w:rPr>
          <w:b/>
          <w:bCs/>
          <w:sz w:val="22"/>
          <w:szCs w:val="22"/>
        </w:rPr>
        <w:t>POR CUANTO (4):</w:t>
      </w:r>
      <w:r w:rsidRPr="66BF7447">
        <w:rPr>
          <w:sz w:val="22"/>
          <w:szCs w:val="22"/>
        </w:rPr>
        <w:t xml:space="preserve"> </w:t>
      </w:r>
      <w:r w:rsidR="7627D7B9" w:rsidRPr="66BF7447">
        <w:rPr>
          <w:sz w:val="22"/>
          <w:szCs w:val="22"/>
        </w:rPr>
        <w:t>Que l</w:t>
      </w:r>
      <w:r w:rsidR="7627D7B9" w:rsidRPr="66BF7447">
        <w:rPr>
          <w:rFonts w:asciiTheme="minorHAnsi" w:eastAsiaTheme="minorEastAsia" w:hAnsiTheme="minorHAnsi" w:cstheme="minorBidi"/>
          <w:sz w:val="22"/>
          <w:szCs w:val="22"/>
        </w:rPr>
        <w:t>a Ley núm. 47-25, de Contrataciones Públicas</w:t>
      </w:r>
      <w:r w:rsidRPr="66BF7447">
        <w:rPr>
          <w:rFonts w:asciiTheme="minorHAnsi" w:eastAsiaTheme="minorEastAsia" w:hAnsiTheme="minorHAnsi" w:cstheme="minorBidi"/>
          <w:sz w:val="22"/>
          <w:szCs w:val="22"/>
        </w:rPr>
        <w:t>,</w:t>
      </w:r>
      <w:r w:rsidRPr="66BF7447">
        <w:rPr>
          <w:sz w:val="22"/>
          <w:szCs w:val="22"/>
        </w:rPr>
        <w:t xml:space="preserve"> establece las cláusulas obligatorias de los contrato</w:t>
      </w:r>
      <w:r w:rsidR="013BD064" w:rsidRPr="66BF7447">
        <w:rPr>
          <w:sz w:val="22"/>
          <w:szCs w:val="22"/>
        </w:rPr>
        <w:t>s</w:t>
      </w:r>
      <w:r w:rsidRPr="66BF7447">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09B2D8F2" w14:textId="2DBAEFA7" w:rsidR="23FA96E0" w:rsidRDefault="23FA96E0" w:rsidP="66BF7447">
      <w:pPr>
        <w:jc w:val="both"/>
      </w:pPr>
      <w:r w:rsidRPr="66BF7447">
        <w:rPr>
          <w:b/>
          <w:bCs/>
          <w:sz w:val="22"/>
          <w:szCs w:val="22"/>
        </w:rPr>
        <w:t>POR CUANTO (5):</w:t>
      </w:r>
      <w:r w:rsidRPr="66BF7447">
        <w:rPr>
          <w:sz w:val="22"/>
          <w:szCs w:val="22"/>
        </w:rPr>
        <w:t xml:space="preserve"> </w:t>
      </w:r>
      <w:r w:rsidR="7241AC5D" w:rsidRPr="66BF7447">
        <w:rPr>
          <w:sz w:val="22"/>
          <w:szCs w:val="22"/>
        </w:rPr>
        <w:t xml:space="preserve">Que, de conformidad con el </w:t>
      </w:r>
      <w:r w:rsidR="7241AC5D" w:rsidRPr="66BF7447">
        <w:rPr>
          <w:b/>
          <w:bCs/>
          <w:sz w:val="22"/>
          <w:szCs w:val="22"/>
        </w:rPr>
        <w:t>Reglamento de Aplicación de la Ley núm. 47-25</w:t>
      </w:r>
      <w:r w:rsidR="7241AC5D" w:rsidRPr="66BF7447">
        <w:rPr>
          <w:sz w:val="22"/>
          <w:szCs w:val="22"/>
        </w:rPr>
        <w:t xml:space="preserve">, aprobado mediante el </w:t>
      </w:r>
      <w:r w:rsidR="7241AC5D" w:rsidRPr="66BF7447">
        <w:rPr>
          <w:b/>
          <w:bCs/>
          <w:sz w:val="22"/>
          <w:szCs w:val="22"/>
        </w:rPr>
        <w:t>Decreto núm. 52-26</w:t>
      </w:r>
      <w:r w:rsidR="7241AC5D" w:rsidRPr="66BF7447">
        <w:rPr>
          <w:sz w:val="22"/>
          <w:szCs w:val="22"/>
        </w:rPr>
        <w:t>, los contratos derivados de los procedimientos de contratación pública deberán contener las cláusulas y estipulaciones que correspondan a la naturaleza de la contratación, conforme a las disposiciones establecidas en dicho reglamento.</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lastRenderedPageBreak/>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377FC036" w14:textId="3AF3FD3B" w:rsidR="46E4CC54" w:rsidRDefault="46E4CC54" w:rsidP="66BF7447">
      <w:pPr>
        <w:jc w:val="both"/>
      </w:pPr>
      <w:r w:rsidRPr="66BF7447">
        <w:rPr>
          <w:b/>
          <w:bCs/>
          <w:sz w:val="22"/>
          <w:szCs w:val="22"/>
          <w:lang w:val="es-ES"/>
        </w:rPr>
        <w:t>POR CUANTO (12):</w:t>
      </w:r>
      <w:r w:rsidRPr="66BF7447">
        <w:rPr>
          <w:sz w:val="22"/>
          <w:szCs w:val="22"/>
          <w:lang w:val="es-ES"/>
        </w:rPr>
        <w:t xml:space="preserve"> Que en fecha [indicar día, mes y año] EL PROVEEDOR constituyó la Garantía de Fiel Cumplimiento del Contrato, correspondiente al [indicar porcentaje (%) aplicable] del monto total adjudicado, en cumplimiento de lo establecido en el pliego de condiciones y de las disposiciones de la Ley núm. 47-25 de Contrataciones Públicas y su Reglamento de Aplicación aprobado mediante Decreto núm. 52-26.</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74450D43" w14:textId="4C7574CB" w:rsidR="1F48C6E3" w:rsidRDefault="1F48C6E3" w:rsidP="66BF7447">
      <w:pPr>
        <w:jc w:val="both"/>
      </w:pPr>
      <w:r w:rsidRPr="66BF7447">
        <w:rPr>
          <w:b/>
          <w:bCs/>
          <w:sz w:val="22"/>
          <w:szCs w:val="22"/>
        </w:rPr>
        <w:t xml:space="preserve">Artículo 11. </w:t>
      </w:r>
      <w:r w:rsidR="4592AF72" w:rsidRPr="66BF7447">
        <w:rPr>
          <w:b/>
          <w:bCs/>
          <w:sz w:val="22"/>
          <w:szCs w:val="22"/>
        </w:rPr>
        <w:t>Obligaciones de la institución contratante.</w:t>
      </w:r>
      <w:r w:rsidR="4592AF72" w:rsidRPr="66BF7447">
        <w:rPr>
          <w:sz w:val="22"/>
          <w:szCs w:val="22"/>
        </w:rPr>
        <w:t xml:space="preserve"> En adición a las obligaciones establecidas para </w:t>
      </w:r>
      <w:r w:rsidR="4592AF72" w:rsidRPr="66BF7447">
        <w:rPr>
          <w:b/>
          <w:bCs/>
          <w:sz w:val="22"/>
          <w:szCs w:val="22"/>
        </w:rPr>
        <w:t>LA INSTITUCIÓN CONTRATANTE</w:t>
      </w:r>
      <w:r w:rsidR="4592AF72" w:rsidRPr="66BF7447">
        <w:rPr>
          <w:sz w:val="22"/>
          <w:szCs w:val="22"/>
        </w:rPr>
        <w:t xml:space="preserve"> en la </w:t>
      </w:r>
      <w:r w:rsidR="4592AF72" w:rsidRPr="66BF7447">
        <w:rPr>
          <w:b/>
          <w:bCs/>
          <w:sz w:val="22"/>
          <w:szCs w:val="22"/>
        </w:rPr>
        <w:t>Ley núm. 47-25, de Contrataciones Públicas</w:t>
      </w:r>
      <w:r w:rsidR="4592AF72" w:rsidRPr="66BF7447">
        <w:rPr>
          <w:sz w:val="22"/>
          <w:szCs w:val="22"/>
        </w:rPr>
        <w:t xml:space="preserve">, su </w:t>
      </w:r>
      <w:r w:rsidR="4592AF72" w:rsidRPr="66BF7447">
        <w:rPr>
          <w:b/>
          <w:bCs/>
          <w:sz w:val="22"/>
          <w:szCs w:val="22"/>
        </w:rPr>
        <w:t>Reglamento de Aplicación</w:t>
      </w:r>
      <w:r w:rsidR="4592AF72" w:rsidRPr="66BF7447">
        <w:rPr>
          <w:sz w:val="22"/>
          <w:szCs w:val="22"/>
        </w:rPr>
        <w:t xml:space="preserve">, aprobado mediante el </w:t>
      </w:r>
      <w:r w:rsidR="4592AF72" w:rsidRPr="66BF7447">
        <w:rPr>
          <w:b/>
          <w:bCs/>
          <w:sz w:val="22"/>
          <w:szCs w:val="22"/>
        </w:rPr>
        <w:t>Decreto núm. 52-26</w:t>
      </w:r>
      <w:r w:rsidR="4592AF72" w:rsidRPr="66BF7447">
        <w:rPr>
          <w:sz w:val="22"/>
          <w:szCs w:val="22"/>
        </w:rPr>
        <w:t>, y el pliego de condiciones que forma parte integral del presente contrato, serán también obligaciones a su cargo las siguientes:</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lastRenderedPageBreak/>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04BB4590" w14:textId="6BEA8B09" w:rsidR="1F48C6E3" w:rsidRDefault="1F48C6E3" w:rsidP="66BF7447">
      <w:pPr>
        <w:jc w:val="both"/>
      </w:pPr>
      <w:r w:rsidRPr="66BF7447">
        <w:rPr>
          <w:b/>
          <w:bCs/>
          <w:sz w:val="22"/>
          <w:szCs w:val="22"/>
        </w:rPr>
        <w:t xml:space="preserve">Artículo </w:t>
      </w:r>
      <w:r w:rsidR="4CE1656F" w:rsidRPr="66BF7447">
        <w:rPr>
          <w:b/>
          <w:bCs/>
          <w:sz w:val="22"/>
          <w:szCs w:val="22"/>
        </w:rPr>
        <w:t>205</w:t>
      </w:r>
      <w:r w:rsidRPr="66BF7447">
        <w:rPr>
          <w:b/>
          <w:bCs/>
          <w:sz w:val="22"/>
          <w:szCs w:val="22"/>
        </w:rPr>
        <w:t xml:space="preserve">. </w:t>
      </w:r>
      <w:r w:rsidR="28267795" w:rsidRPr="66BF7447">
        <w:rPr>
          <w:b/>
          <w:bCs/>
          <w:sz w:val="22"/>
          <w:szCs w:val="22"/>
        </w:rPr>
        <w:t>Garantía de fiel cumplimiento de contrato.</w:t>
      </w:r>
      <w:r w:rsidR="28267795" w:rsidRPr="66BF7447">
        <w:rPr>
          <w:sz w:val="22"/>
          <w:szCs w:val="22"/>
        </w:rPr>
        <w:t xml:space="preserve"> Para garantizar el fiel cumplimiento del presente Contrato, </w:t>
      </w:r>
      <w:r w:rsidR="28267795" w:rsidRPr="66BF7447">
        <w:rPr>
          <w:b/>
          <w:bCs/>
          <w:sz w:val="22"/>
          <w:szCs w:val="22"/>
        </w:rPr>
        <w:t>EL PROVEEDOR</w:t>
      </w:r>
      <w:r w:rsidR="28267795" w:rsidRPr="66BF7447">
        <w:rPr>
          <w:sz w:val="22"/>
          <w:szCs w:val="22"/>
        </w:rPr>
        <w:t xml:space="preserve"> hace formal entrega de una garantía [indicar tipo de garantía según haya sido establecida en el pliego de condiciones] a favor de </w:t>
      </w:r>
      <w:r w:rsidR="28267795" w:rsidRPr="66BF7447">
        <w:rPr>
          <w:b/>
          <w:bCs/>
          <w:sz w:val="22"/>
          <w:szCs w:val="22"/>
        </w:rPr>
        <w:t>LA INSTITUCIÓN CONTRATANTE</w:t>
      </w:r>
      <w:r w:rsidR="28267795" w:rsidRPr="66BF7447">
        <w:rPr>
          <w:sz w:val="22"/>
          <w:szCs w:val="22"/>
        </w:rPr>
        <w:t xml:space="preserve">, de conformidad con lo establecido en los artículos </w:t>
      </w:r>
      <w:r w:rsidR="28267795" w:rsidRPr="66BF7447">
        <w:rPr>
          <w:b/>
          <w:bCs/>
          <w:sz w:val="22"/>
          <w:szCs w:val="22"/>
        </w:rPr>
        <w:t>205 y 207 del Reglamento de Aplicación de la Ley núm. 47-25 de Contrataciones Públicas, aprobado mediante el Decreto núm. 52-26</w:t>
      </w:r>
      <w:r w:rsidR="28267795" w:rsidRPr="66BF7447">
        <w:rPr>
          <w:sz w:val="22"/>
          <w:szCs w:val="22"/>
        </w:rPr>
        <w:t xml:space="preserve">, por un valor equivalente al </w:t>
      </w:r>
      <w:r w:rsidR="28267795" w:rsidRPr="66BF7447">
        <w:rPr>
          <w:b/>
          <w:bCs/>
          <w:sz w:val="22"/>
          <w:szCs w:val="22"/>
        </w:rPr>
        <w:t>cuatro por ciento (4%) del monto total adjudicado</w:t>
      </w:r>
      <w:r w:rsidR="28267795" w:rsidRPr="66BF7447">
        <w:rPr>
          <w:sz w:val="22"/>
          <w:szCs w:val="22"/>
        </w:rPr>
        <w:t xml:space="preserve">, o </w:t>
      </w:r>
      <w:r w:rsidR="28267795" w:rsidRPr="66BF7447">
        <w:rPr>
          <w:b/>
          <w:bCs/>
          <w:sz w:val="22"/>
          <w:szCs w:val="22"/>
        </w:rPr>
        <w:t>uno por ciento (1%) cuando se trate de una MIPYME</w:t>
      </w:r>
      <w:r w:rsidR="28267795" w:rsidRPr="66BF7447">
        <w:rPr>
          <w:sz w:val="22"/>
          <w:szCs w:val="22"/>
        </w:rPr>
        <w:t>, según corresponda.</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lastRenderedPageBreak/>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02FAEEEF" w14:textId="75C66EC6" w:rsidR="375BF2BB" w:rsidRDefault="375BF2BB" w:rsidP="66BF7447">
      <w:pPr>
        <w:jc w:val="both"/>
      </w:pPr>
      <w:r w:rsidRPr="66BF7447">
        <w:rPr>
          <w:b/>
          <w:bCs/>
          <w:sz w:val="22"/>
          <w:szCs w:val="22"/>
        </w:rPr>
        <w:t>Párrafo:</w:t>
      </w:r>
      <w:r w:rsidRPr="66BF7447">
        <w:rPr>
          <w:sz w:val="22"/>
          <w:szCs w:val="22"/>
        </w:rPr>
        <w:t xml:space="preserve"> El contrato se considerará perfeccionado una vez sea publicado en el Sistema Electrónico de Contrataciones Públicas (SECP) y en el portal institucional de [insertar nombre de la institución contratante], en un plazo no mayor de cinco (5) días hábiles luego de su suscripción, conforme a las disposiciones establecidas en el Reglamento de Aplicación de la Ley núm. 47-25 de Contrataciones Públicas, aprobado mediante el Decreto núm. 52-26. Asimismo, para el caso de las instituciones sujetas a la Ley núm. 10-07 del Sistema Nacional de Control Interno, deberá realizarse el registro correspondiente ante la Contraloría General de la República.</w:t>
      </w:r>
    </w:p>
    <w:p w14:paraId="2E5ACB7C" w14:textId="77777777" w:rsidR="00E1583C" w:rsidRPr="004D177F" w:rsidRDefault="00E1583C" w:rsidP="004D177F">
      <w:pPr>
        <w:rPr>
          <w:b/>
          <w:bCs/>
          <w:sz w:val="22"/>
          <w:szCs w:val="22"/>
        </w:rPr>
      </w:pP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4E3C2A99"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w:t>
      </w:r>
      <w:r w:rsidR="001C1657">
        <w:rPr>
          <w:sz w:val="22"/>
          <w:szCs w:val="22"/>
        </w:rPr>
        <w:t>47-25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4A6DEDFF" w14:textId="7402FAA7" w:rsidR="1F48C6E3" w:rsidRDefault="1F48C6E3" w:rsidP="66BF7447">
      <w:pPr>
        <w:jc w:val="both"/>
        <w:rPr>
          <w:sz w:val="22"/>
          <w:szCs w:val="22"/>
        </w:rPr>
      </w:pPr>
      <w:r w:rsidRPr="66BF7447">
        <w:rPr>
          <w:b/>
          <w:bCs/>
          <w:sz w:val="22"/>
          <w:szCs w:val="22"/>
        </w:rPr>
        <w:t xml:space="preserve">Artículo </w:t>
      </w:r>
      <w:r w:rsidR="2F2844C5" w:rsidRPr="66BF7447">
        <w:rPr>
          <w:b/>
          <w:bCs/>
          <w:sz w:val="22"/>
          <w:szCs w:val="22"/>
        </w:rPr>
        <w:t xml:space="preserve">140. </w:t>
      </w:r>
      <w:r w:rsidRPr="66BF7447">
        <w:rPr>
          <w:b/>
          <w:bCs/>
          <w:sz w:val="22"/>
          <w:szCs w:val="22"/>
        </w:rPr>
        <w:t xml:space="preserve"> </w:t>
      </w:r>
      <w:r w:rsidR="0A2638CD" w:rsidRPr="66BF7447">
        <w:rPr>
          <w:b/>
          <w:bCs/>
          <w:sz w:val="22"/>
          <w:szCs w:val="22"/>
        </w:rPr>
        <w:t>Suspensión del contrato.</w:t>
      </w:r>
      <w:r w:rsidR="0A2638CD" w:rsidRPr="66BF7447">
        <w:rPr>
          <w:sz w:val="22"/>
          <w:szCs w:val="22"/>
        </w:rPr>
        <w:t xml:space="preserve"> En adición a las causas previstas en los </w:t>
      </w:r>
      <w:r w:rsidR="0A2638CD" w:rsidRPr="66BF7447">
        <w:rPr>
          <w:b/>
          <w:bCs/>
          <w:sz w:val="22"/>
          <w:szCs w:val="22"/>
        </w:rPr>
        <w:t>artículos 140, numeral 2, literal b), y 153 de la Ley núm. 47-25, de Contrataciones Públicas</w:t>
      </w:r>
      <w:r w:rsidR="0A2638CD" w:rsidRPr="66BF7447">
        <w:rPr>
          <w:sz w:val="22"/>
          <w:szCs w:val="22"/>
        </w:rPr>
        <w:t xml:space="preserve">, así como en su </w:t>
      </w:r>
      <w:r w:rsidR="0A2638CD" w:rsidRPr="66BF7447">
        <w:rPr>
          <w:b/>
          <w:bCs/>
          <w:sz w:val="22"/>
          <w:szCs w:val="22"/>
        </w:rPr>
        <w:t>Reglamento de Aplicación</w:t>
      </w:r>
      <w:r w:rsidR="0A2638CD" w:rsidRPr="66BF7447">
        <w:rPr>
          <w:sz w:val="22"/>
          <w:szCs w:val="22"/>
        </w:rPr>
        <w:t xml:space="preserve">, </w:t>
      </w:r>
      <w:r w:rsidR="0A2638CD" w:rsidRPr="66BF7447">
        <w:rPr>
          <w:b/>
          <w:bCs/>
          <w:sz w:val="22"/>
          <w:szCs w:val="22"/>
        </w:rPr>
        <w:t>LA INSTITUCIÓN CONTRATANTE</w:t>
      </w:r>
      <w:r w:rsidR="0A2638CD" w:rsidRPr="66BF7447">
        <w:rPr>
          <w:sz w:val="22"/>
          <w:szCs w:val="22"/>
        </w:rPr>
        <w:t xml:space="preserve"> podrá ordenar la suspensión temporal del presente contrato mediante acto administrativo debidamente motivado y notificado a </w:t>
      </w:r>
      <w:r w:rsidR="0A2638CD" w:rsidRPr="66BF7447">
        <w:rPr>
          <w:b/>
          <w:bCs/>
          <w:sz w:val="22"/>
          <w:szCs w:val="22"/>
        </w:rPr>
        <w:t>EL PROVEEDOR</w:t>
      </w:r>
      <w:r w:rsidR="0A2638CD" w:rsidRPr="66BF7447">
        <w:rPr>
          <w:sz w:val="22"/>
          <w:szCs w:val="22"/>
        </w:rPr>
        <w:t xml:space="preserve">, cuando concurran las causas previstas en la ley o las siguientes: </w:t>
      </w:r>
      <w:r w:rsidR="0A2638CD" w:rsidRPr="66BF7447">
        <w:rPr>
          <w:b/>
          <w:bCs/>
          <w:sz w:val="22"/>
          <w:szCs w:val="22"/>
        </w:rPr>
        <w:t>[indicar las causas específicas que la institución considere pertinentes, de acuerdo con el objeto del contrato]</w:t>
      </w:r>
    </w:p>
    <w:p w14:paraId="084BF67A" w14:textId="77777777" w:rsidR="00465CCF" w:rsidRPr="004D177F" w:rsidRDefault="00465CCF" w:rsidP="004D177F">
      <w:pPr>
        <w:pStyle w:val="Prrafodelista"/>
        <w:ind w:left="0"/>
        <w:rPr>
          <w:b/>
          <w:bCs/>
          <w:sz w:val="22"/>
          <w:szCs w:val="22"/>
        </w:rPr>
      </w:pPr>
    </w:p>
    <w:p w14:paraId="042B7D22" w14:textId="67FAAE90" w:rsidR="1F48C6E3" w:rsidRDefault="1F48C6E3" w:rsidP="66BF7447">
      <w:pPr>
        <w:jc w:val="both"/>
      </w:pPr>
      <w:r w:rsidRPr="66BF7447">
        <w:rPr>
          <w:b/>
          <w:bCs/>
          <w:sz w:val="22"/>
          <w:szCs w:val="22"/>
        </w:rPr>
        <w:t xml:space="preserve">Artículo </w:t>
      </w:r>
      <w:r w:rsidR="0B469EFE" w:rsidRPr="66BF7447">
        <w:rPr>
          <w:b/>
          <w:bCs/>
          <w:sz w:val="22"/>
          <w:szCs w:val="22"/>
        </w:rPr>
        <w:t>149</w:t>
      </w:r>
      <w:r w:rsidRPr="66BF7447">
        <w:rPr>
          <w:b/>
          <w:bCs/>
          <w:sz w:val="22"/>
          <w:szCs w:val="22"/>
        </w:rPr>
        <w:t xml:space="preserve">. </w:t>
      </w:r>
      <w:r w:rsidR="4A4440DD" w:rsidRPr="66BF7447">
        <w:rPr>
          <w:b/>
          <w:bCs/>
          <w:sz w:val="22"/>
          <w:szCs w:val="22"/>
        </w:rPr>
        <w:t>Modificación del contrato.</w:t>
      </w:r>
      <w:r w:rsidR="4A4440DD" w:rsidRPr="66BF7447">
        <w:rPr>
          <w:sz w:val="22"/>
          <w:szCs w:val="22"/>
        </w:rPr>
        <w:t xml:space="preserve"> El presente contrato podrá ser modificado unilateralmente o de mutuo acuerdo, de conformidad con lo establecido en el </w:t>
      </w:r>
      <w:r w:rsidR="4A4440DD" w:rsidRPr="66BF7447">
        <w:rPr>
          <w:b/>
          <w:bCs/>
          <w:sz w:val="22"/>
          <w:szCs w:val="22"/>
        </w:rPr>
        <w:t>artículo 149 de la Ley núm. 47-25, de Contrataciones Públicas</w:t>
      </w:r>
      <w:r w:rsidR="4A4440DD" w:rsidRPr="66BF7447">
        <w:rPr>
          <w:sz w:val="22"/>
          <w:szCs w:val="22"/>
        </w:rPr>
        <w:t>, su Reglamento de Aplicación y el Pliego de Condiciones, siempre que concurran razones de interés público, se mantenga el objeto de la contratación y se cumplan las condiciones y límites previstos en la referida ley.</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7EC010C7" w14:textId="40767EAF" w:rsidR="1F48C6E3" w:rsidRDefault="1F48C6E3" w:rsidP="66BF7447">
      <w:pPr>
        <w:jc w:val="both"/>
      </w:pPr>
      <w:r w:rsidRPr="66BF7447">
        <w:rPr>
          <w:b/>
          <w:bCs/>
          <w:sz w:val="22"/>
          <w:szCs w:val="22"/>
        </w:rPr>
        <w:t xml:space="preserve">Artículo </w:t>
      </w:r>
      <w:r w:rsidR="7FECB4FD" w:rsidRPr="66BF7447">
        <w:rPr>
          <w:b/>
          <w:bCs/>
          <w:sz w:val="22"/>
          <w:szCs w:val="22"/>
        </w:rPr>
        <w:t>164</w:t>
      </w:r>
      <w:r w:rsidRPr="66BF7447">
        <w:rPr>
          <w:b/>
          <w:bCs/>
          <w:sz w:val="22"/>
          <w:szCs w:val="22"/>
        </w:rPr>
        <w:t xml:space="preserve">. </w:t>
      </w:r>
      <w:r w:rsidR="0E6F3D25" w:rsidRPr="66BF7447">
        <w:rPr>
          <w:b/>
          <w:bCs/>
          <w:sz w:val="22"/>
          <w:szCs w:val="22"/>
        </w:rPr>
        <w:t>Publicidad de las modificaciones.</w:t>
      </w:r>
      <w:r w:rsidR="0E6F3D25" w:rsidRPr="66BF7447">
        <w:rPr>
          <w:sz w:val="22"/>
          <w:szCs w:val="22"/>
        </w:rPr>
        <w:t xml:space="preserve"> Toda modificación del </w:t>
      </w:r>
      <w:proofErr w:type="gramStart"/>
      <w:r w:rsidR="0E6F3D25" w:rsidRPr="66BF7447">
        <w:rPr>
          <w:sz w:val="22"/>
          <w:szCs w:val="22"/>
        </w:rPr>
        <w:t>contrato,</w:t>
      </w:r>
      <w:proofErr w:type="gramEnd"/>
      <w:r w:rsidR="0E6F3D25" w:rsidRPr="66BF7447">
        <w:rPr>
          <w:sz w:val="22"/>
          <w:szCs w:val="22"/>
        </w:rPr>
        <w:t xml:space="preserve"> sea unilateral o prevista en el pliego de condiciones, se formalizará a través de una enmienda o adenda al contrato con el contenido previsto en el </w:t>
      </w:r>
      <w:r w:rsidR="0E6F3D25" w:rsidRPr="66BF7447">
        <w:rPr>
          <w:b/>
          <w:bCs/>
          <w:sz w:val="22"/>
          <w:szCs w:val="22"/>
        </w:rPr>
        <w:t>artículo 191 del Reglamento de Aplicación de la Ley núm. 47-25 de Contrataciones Públicas, aprobado mediante el Decreto núm. 52-26</w:t>
      </w:r>
      <w:r w:rsidR="0E6F3D25" w:rsidRPr="66BF7447">
        <w:rPr>
          <w:sz w:val="22"/>
          <w:szCs w:val="22"/>
        </w:rPr>
        <w:t>. Previo a realizarse cualquier prestación sustentada en la modificación, deberá ser publicada en el Sistema Electrónico de Contrataciones Públicas (SECP) y registrada en la Contraloría General de la República, cuando corresponda.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7BD4FFED" w14:textId="46460AE9" w:rsidR="5F5470AD" w:rsidRDefault="5F5470AD" w:rsidP="66BF7447">
      <w:pPr>
        <w:jc w:val="both"/>
      </w:pPr>
      <w:r w:rsidRPr="66BF7447">
        <w:rPr>
          <w:b/>
          <w:bCs/>
          <w:sz w:val="22"/>
          <w:szCs w:val="22"/>
        </w:rPr>
        <w:t>Párrafo I.</w:t>
      </w:r>
      <w:r w:rsidRPr="66BF7447">
        <w:rPr>
          <w:sz w:val="22"/>
          <w:szCs w:val="22"/>
        </w:rPr>
        <w:t xml:space="preserve"> Para el restablecimiento del equilibrio económico-financiero del contrato, la parte que lo invoque deberá demostrar la ocurrencia de las circunstancias que lo fundamentan y presentar la correspondiente solicitud, de conformidad con lo establecido en el </w:t>
      </w:r>
      <w:r w:rsidRPr="66BF7447">
        <w:rPr>
          <w:b/>
          <w:bCs/>
          <w:sz w:val="22"/>
          <w:szCs w:val="22"/>
        </w:rPr>
        <w:t>artículo 148 de la Ley núm. 47-25, de Contrataciones Públicas</w:t>
      </w:r>
      <w:r w:rsidRPr="66BF7447">
        <w:rPr>
          <w:sz w:val="22"/>
          <w:szCs w:val="22"/>
        </w:rPr>
        <w:t xml:space="preserve">, y su </w:t>
      </w:r>
      <w:r w:rsidRPr="66BF7447">
        <w:rPr>
          <w:b/>
          <w:bCs/>
          <w:sz w:val="22"/>
          <w:szCs w:val="22"/>
        </w:rPr>
        <w:t>Reglamento de Aplicación</w:t>
      </w:r>
      <w:r w:rsidRPr="66BF7447">
        <w:rPr>
          <w:sz w:val="22"/>
          <w:szCs w:val="22"/>
        </w:rPr>
        <w:t xml:space="preserve">, aprobado mediante el </w:t>
      </w:r>
      <w:r w:rsidRPr="66BF7447">
        <w:rPr>
          <w:b/>
          <w:bCs/>
          <w:sz w:val="22"/>
          <w:szCs w:val="22"/>
        </w:rPr>
        <w:t>Decreto núm. 52-26</w:t>
      </w:r>
      <w:r w:rsidRPr="66BF7447">
        <w:rPr>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w:t>
      </w:r>
      <w:r w:rsidRPr="004D177F">
        <w:rPr>
          <w:bCs/>
          <w:sz w:val="22"/>
          <w:szCs w:val="22"/>
        </w:rPr>
        <w:lastRenderedPageBreak/>
        <w:t xml:space="preserve">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Default="00E66BDC" w:rsidP="004D177F">
      <w:pPr>
        <w:jc w:val="both"/>
        <w:rPr>
          <w:sz w:val="22"/>
          <w:szCs w:val="22"/>
        </w:rPr>
      </w:pPr>
    </w:p>
    <w:p w14:paraId="067815CD" w14:textId="47E913EB" w:rsidR="00A40768" w:rsidRPr="00A40768" w:rsidRDefault="00A40768" w:rsidP="00A40768">
      <w:pPr>
        <w:tabs>
          <w:tab w:val="left" w:pos="3195"/>
        </w:tabs>
        <w:rPr>
          <w:sz w:val="22"/>
          <w:szCs w:val="22"/>
        </w:rPr>
      </w:pPr>
      <w:r>
        <w:rPr>
          <w:sz w:val="22"/>
          <w:szCs w:val="22"/>
        </w:rPr>
        <w:tab/>
      </w: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768C42A" w:rsidR="00C11D26" w:rsidRPr="004D177F" w:rsidRDefault="1E056DE0" w:rsidP="66BF7447">
      <w:pPr>
        <w:jc w:val="both"/>
      </w:pPr>
      <w:r w:rsidRPr="66BF7447">
        <w:rPr>
          <w:b/>
          <w:bCs/>
          <w:sz w:val="22"/>
          <w:szCs w:val="22"/>
        </w:rPr>
        <w:t xml:space="preserve">Artículo </w:t>
      </w:r>
      <w:r w:rsidR="40CBC84E" w:rsidRPr="66BF7447">
        <w:rPr>
          <w:b/>
          <w:bCs/>
          <w:sz w:val="22"/>
          <w:szCs w:val="22"/>
        </w:rPr>
        <w:t>194</w:t>
      </w:r>
      <w:r w:rsidRPr="66BF7447">
        <w:rPr>
          <w:b/>
          <w:bCs/>
          <w:sz w:val="22"/>
          <w:szCs w:val="22"/>
        </w:rPr>
        <w:t xml:space="preserve">. </w:t>
      </w:r>
      <w:r w:rsidR="385929FC" w:rsidRPr="66BF7447">
        <w:rPr>
          <w:b/>
          <w:bCs/>
          <w:sz w:val="22"/>
          <w:szCs w:val="22"/>
        </w:rPr>
        <w:t>Artículo XX. Extinción del contrato.</w:t>
      </w:r>
      <w:r w:rsidR="385929FC" w:rsidRPr="66BF7447">
        <w:rPr>
          <w:sz w:val="22"/>
          <w:szCs w:val="22"/>
        </w:rPr>
        <w:t xml:space="preserve"> El contrato finalizará por una de las siguientes condiciones que acontezca en el tiempo: a) Cumplimiento del objeto contractual; b) mutuo acuerdo entre las partes; o c) por las causas de resolución previstas en el </w:t>
      </w:r>
      <w:r w:rsidR="385929FC" w:rsidRPr="66BF7447">
        <w:rPr>
          <w:b/>
          <w:bCs/>
          <w:sz w:val="22"/>
          <w:szCs w:val="22"/>
        </w:rPr>
        <w:t>artículo 194 del Reglamento de Aplicación de la Ley núm. 47-25 de Contrataciones Públicas, aprobado mediante el Decreto núm. 52-26</w:t>
      </w:r>
      <w:r w:rsidR="385929FC" w:rsidRPr="66BF7447">
        <w:rPr>
          <w:sz w:val="22"/>
          <w:szCs w:val="22"/>
        </w:rPr>
        <w:t>. [Puede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6C45DB64" w14:textId="55048EAF" w:rsidR="1802FCC9" w:rsidRDefault="1802FCC9" w:rsidP="66BF7447">
      <w:pPr>
        <w:jc w:val="both"/>
      </w:pPr>
      <w:r w:rsidRPr="66BF7447">
        <w:rPr>
          <w:b/>
          <w:bCs/>
          <w:sz w:val="22"/>
          <w:szCs w:val="22"/>
        </w:rPr>
        <w:t>Artículo 151. Cesión o Subcontratación del contrato.</w:t>
      </w:r>
      <w:r w:rsidRPr="66BF7447">
        <w:rPr>
          <w:sz w:val="22"/>
          <w:szCs w:val="22"/>
        </w:rPr>
        <w:t xml:space="preserve"> De conformidad con las disposiciones establecidas en los artículos </w:t>
      </w:r>
      <w:r w:rsidRPr="66BF7447">
        <w:rPr>
          <w:b/>
          <w:bCs/>
          <w:sz w:val="22"/>
          <w:szCs w:val="22"/>
        </w:rPr>
        <w:t>151 y 152 de la Ley núm. 47-25 de Contrataciones Públicas</w:t>
      </w:r>
      <w:r w:rsidRPr="66BF7447">
        <w:rPr>
          <w:sz w:val="22"/>
          <w:szCs w:val="22"/>
        </w:rPr>
        <w:t xml:space="preserve">, EL PROVEEDOR podrá ceder o subcontratar la ejecución de las obligaciones derivadas del presente contrato, previa autorización expresa de LA INSTITUCIÓN CONTRATANTE. LA INSTITUCIÓN CONTRATANTE tendrá un plazo de </w:t>
      </w:r>
      <w:r w:rsidRPr="66BF7447">
        <w:rPr>
          <w:b/>
          <w:bCs/>
          <w:sz w:val="22"/>
          <w:szCs w:val="22"/>
        </w:rPr>
        <w:t>diez (10) días hábiles</w:t>
      </w:r>
      <w:r w:rsidRPr="66BF7447">
        <w:rPr>
          <w:sz w:val="22"/>
          <w:szCs w:val="22"/>
        </w:rPr>
        <w:t>, contados a partir de la recepción de la solicitud, para aceptar o rechazar la misma. En todo caso, EL PROVEEDOR mantendrá la responsabilidad frente a LA INSTITUCIÓN CONTRATANTE por el cumplimiento de las obligaciones contractuales asumidas.</w:t>
      </w:r>
    </w:p>
    <w:p w14:paraId="4C8542A2" w14:textId="021FF894" w:rsidR="66BF7447" w:rsidRDefault="66BF7447" w:rsidP="66BF7447">
      <w:pPr>
        <w:jc w:val="both"/>
        <w:rPr>
          <w:b/>
          <w:bCs/>
          <w:sz w:val="22"/>
          <w:szCs w:val="22"/>
          <w:lang w:val="es-ES"/>
        </w:rPr>
      </w:pPr>
    </w:p>
    <w:p w14:paraId="4DB5937B" w14:textId="22F6A17B" w:rsidR="66BF7447" w:rsidRDefault="66BF7447" w:rsidP="66BF7447">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w:t>
      </w:r>
      <w:r w:rsidRPr="004D177F">
        <w:rPr>
          <w:sz w:val="22"/>
          <w:szCs w:val="22"/>
          <w:lang w:val="es-ES_tradnl"/>
        </w:rPr>
        <w:lastRenderedPageBreak/>
        <w:t xml:space="preserve">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6DC274E2" w14:textId="2347B39B" w:rsidR="1E056DE0" w:rsidRDefault="1E056DE0" w:rsidP="66BF7447">
      <w:pPr>
        <w:jc w:val="both"/>
      </w:pPr>
      <w:r w:rsidRPr="66BF7447">
        <w:rPr>
          <w:b/>
          <w:bCs/>
          <w:sz w:val="22"/>
          <w:szCs w:val="22"/>
        </w:rPr>
        <w:t xml:space="preserve">Artículo </w:t>
      </w:r>
      <w:r w:rsidR="08F055A4" w:rsidRPr="66BF7447">
        <w:rPr>
          <w:b/>
          <w:bCs/>
          <w:sz w:val="22"/>
          <w:szCs w:val="22"/>
        </w:rPr>
        <w:t>230.</w:t>
      </w:r>
      <w:r w:rsidRPr="66BF7447">
        <w:rPr>
          <w:b/>
          <w:bCs/>
          <w:sz w:val="22"/>
          <w:szCs w:val="22"/>
        </w:rPr>
        <w:t xml:space="preserve"> </w:t>
      </w:r>
      <w:r w:rsidR="04E946DE" w:rsidRPr="66BF7447">
        <w:rPr>
          <w:b/>
          <w:bCs/>
          <w:sz w:val="22"/>
          <w:szCs w:val="22"/>
          <w:lang w:val="es-ES"/>
        </w:rPr>
        <w:t>Penalidades.</w:t>
      </w:r>
      <w:r w:rsidR="04E946DE" w:rsidRPr="66BF7447">
        <w:rPr>
          <w:sz w:val="22"/>
          <w:szCs w:val="22"/>
          <w:lang w:val="es-ES"/>
        </w:rPr>
        <w:t xml:space="preserve"> La institución contratante podrá identificar en el presente contrato las penalidades que serán aplicadas en caso de incumplimiento de las obligaciones contractuales por parte de EL PROVEEDOR, de conformidad con las disposiciones establecidas en la </w:t>
      </w:r>
      <w:r w:rsidR="04E946DE" w:rsidRPr="66BF7447">
        <w:rPr>
          <w:b/>
          <w:bCs/>
          <w:sz w:val="22"/>
          <w:szCs w:val="22"/>
          <w:lang w:val="es-ES"/>
        </w:rPr>
        <w:t>Ley núm. 47-25 de Contrataciones Públicas</w:t>
      </w:r>
      <w:r w:rsidR="04E946DE" w:rsidRPr="66BF7447">
        <w:rPr>
          <w:sz w:val="22"/>
          <w:szCs w:val="22"/>
          <w:lang w:val="es-ES"/>
        </w:rPr>
        <w:t xml:space="preserve"> y su Reglamento de Aplicación aprobado mediante el </w:t>
      </w:r>
      <w:r w:rsidR="04E946DE" w:rsidRPr="66BF7447">
        <w:rPr>
          <w:b/>
          <w:bCs/>
          <w:sz w:val="22"/>
          <w:szCs w:val="22"/>
          <w:lang w:val="es-ES"/>
        </w:rPr>
        <w:t>Decreto núm. 52-26</w:t>
      </w:r>
      <w:r w:rsidR="04E946DE" w:rsidRPr="66BF7447">
        <w:rPr>
          <w:sz w:val="22"/>
          <w:szCs w:val="22"/>
          <w:lang w:val="es-ES"/>
        </w:rPr>
        <w:t>. Las penalidades deberán estar previamente establecidas en el pliego de condiciones y/o en el contrato, según corresponda.</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2B69C9F8" w14:textId="6BB9D9A9" w:rsidR="00465CCF" w:rsidRPr="004D177F" w:rsidRDefault="1F48C6E3" w:rsidP="66BF7447">
      <w:pPr>
        <w:jc w:val="both"/>
      </w:pPr>
      <w:r w:rsidRPr="66BF7447">
        <w:rPr>
          <w:b/>
          <w:bCs/>
          <w:sz w:val="22"/>
          <w:szCs w:val="22"/>
        </w:rPr>
        <w:t xml:space="preserve">Artículo </w:t>
      </w:r>
      <w:r w:rsidR="3AFFBED9" w:rsidRPr="66BF7447">
        <w:rPr>
          <w:b/>
          <w:bCs/>
          <w:sz w:val="22"/>
          <w:szCs w:val="22"/>
        </w:rPr>
        <w:t>197</w:t>
      </w:r>
      <w:r w:rsidRPr="66BF7447">
        <w:rPr>
          <w:b/>
          <w:bCs/>
          <w:sz w:val="22"/>
          <w:szCs w:val="22"/>
        </w:rPr>
        <w:t xml:space="preserve">. </w:t>
      </w:r>
      <w:r w:rsidR="11364C0F" w:rsidRPr="66BF7447">
        <w:rPr>
          <w:b/>
          <w:bCs/>
          <w:sz w:val="22"/>
          <w:szCs w:val="22"/>
        </w:rPr>
        <w:t>Responsabilidad de las partes.</w:t>
      </w:r>
      <w:r w:rsidR="11364C0F" w:rsidRPr="66BF7447">
        <w:rPr>
          <w:sz w:val="22"/>
          <w:szCs w:val="22"/>
        </w:rPr>
        <w:t xml:space="preserve"> Cuando se resuelva el contrato por causas imputables a alguna de </w:t>
      </w:r>
      <w:r w:rsidR="11364C0F" w:rsidRPr="66BF7447">
        <w:rPr>
          <w:b/>
          <w:bCs/>
          <w:sz w:val="22"/>
          <w:szCs w:val="22"/>
        </w:rPr>
        <w:t>LAS PARTES</w:t>
      </w:r>
      <w:r w:rsidR="11364C0F" w:rsidRPr="66BF7447">
        <w:rPr>
          <w:sz w:val="22"/>
          <w:szCs w:val="22"/>
        </w:rPr>
        <w:t xml:space="preserve">, se deberá resarcir a la parte afectada por los daños y perjuicios ocasionados, a través de la ejecución de la garantía y/o la indemnización correspondiente, conforme a lo establecido en el </w:t>
      </w:r>
      <w:r w:rsidR="11364C0F" w:rsidRPr="66BF7447">
        <w:rPr>
          <w:b/>
          <w:bCs/>
          <w:sz w:val="22"/>
          <w:szCs w:val="22"/>
        </w:rPr>
        <w:t>artículo 197 del Reglamento de Aplicación de la Ley núm. 47-25 de Contrataciones Públicas, aprobado mediante el Decreto núm. 52-26</w:t>
      </w:r>
      <w:r w:rsidR="11364C0F" w:rsidRPr="66BF7447">
        <w:rPr>
          <w:sz w:val="22"/>
          <w:szCs w:val="22"/>
        </w:rPr>
        <w:t>.</w:t>
      </w:r>
    </w:p>
    <w:p w14:paraId="6FD9EE4E" w14:textId="72DFA4A0" w:rsidR="00465CCF" w:rsidRPr="004D177F" w:rsidRDefault="00465CCF" w:rsidP="66BF7447">
      <w:pPr>
        <w:jc w:val="both"/>
        <w:rPr>
          <w:sz w:val="22"/>
          <w:szCs w:val="22"/>
        </w:rPr>
      </w:pPr>
    </w:p>
    <w:p w14:paraId="35C97664" w14:textId="0F8E633D" w:rsidR="00465CCF" w:rsidRPr="004D177F" w:rsidRDefault="5F5B55BE" w:rsidP="66BF7447">
      <w:pPr>
        <w:jc w:val="both"/>
      </w:pPr>
      <w:r w:rsidRPr="66BF7447">
        <w:rPr>
          <w:b/>
          <w:bCs/>
          <w:sz w:val="22"/>
          <w:szCs w:val="22"/>
        </w:rPr>
        <w:t>Artículo 38. Nulidad del contrato.</w:t>
      </w:r>
      <w:r w:rsidRPr="66BF7447">
        <w:rPr>
          <w:sz w:val="22"/>
          <w:szCs w:val="22"/>
        </w:rPr>
        <w:t xml:space="preserve"> La suscripción del presente contrato en violación al régimen de prohibiciones establecido en el </w:t>
      </w:r>
      <w:r w:rsidRPr="66BF7447">
        <w:rPr>
          <w:b/>
          <w:bCs/>
          <w:sz w:val="22"/>
          <w:szCs w:val="22"/>
        </w:rPr>
        <w:t>artículo 38 de la Ley núm. 47-25, de Contrataciones Públicas</w:t>
      </w:r>
      <w:r w:rsidRPr="66BF7447">
        <w:rPr>
          <w:sz w:val="22"/>
          <w:szCs w:val="22"/>
        </w:rPr>
        <w:t xml:space="preserve">, </w:t>
      </w:r>
      <w:r w:rsidRPr="66BF7447">
        <w:rPr>
          <w:sz w:val="22"/>
          <w:szCs w:val="22"/>
        </w:rPr>
        <w:lastRenderedPageBreak/>
        <w:t xml:space="preserve">constituirá causa de nulidad del contrato, sin perjuicio de las acciones que decida interponer </w:t>
      </w:r>
      <w:r w:rsidRPr="66BF7447">
        <w:rPr>
          <w:b/>
          <w:bCs/>
          <w:sz w:val="22"/>
          <w:szCs w:val="22"/>
        </w:rPr>
        <w:t>[nombre de la institución contratante]</w:t>
      </w:r>
      <w:r w:rsidRPr="66BF7447">
        <w:rPr>
          <w:sz w:val="22"/>
          <w:szCs w:val="22"/>
        </w:rPr>
        <w:t xml:space="preserve"> o de las actuaciones que, en el ejercicio de sus atribuciones, corresponda realizar a la </w:t>
      </w:r>
      <w:r w:rsidRPr="66BF7447">
        <w:rPr>
          <w:b/>
          <w:bCs/>
          <w:sz w:val="22"/>
          <w:szCs w:val="22"/>
        </w:rPr>
        <w:t>Dirección General de Contrataciones Públicas (DGCP)</w:t>
      </w:r>
      <w:r w:rsidRPr="66BF7447">
        <w:rPr>
          <w:sz w:val="22"/>
          <w:szCs w:val="22"/>
        </w:rPr>
        <w:t>, de conformidad con la referida ley y su Reglamento de Aplicación.</w:t>
      </w:r>
    </w:p>
    <w:p w14:paraId="51AA05B3" w14:textId="2C47652F" w:rsidR="00465CCF" w:rsidRPr="004D177F" w:rsidRDefault="00465CCF" w:rsidP="66BF7447">
      <w:pPr>
        <w:pStyle w:val="Prrafodelista"/>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 xml:space="preserve">[seleccionar instancia competente Tribunal Superior Administrativo, en virtud del artículo 3 de la Ley 1494 de 1947 y cuando se trate de municipios, con excepción del Distrito Nacional y la provincia de Santo Domingo, se interpondrá un recurso </w:t>
      </w:r>
      <w:r w:rsidRPr="004D177F">
        <w:rPr>
          <w:b/>
          <w:color w:val="800000"/>
          <w:sz w:val="22"/>
          <w:szCs w:val="22"/>
        </w:rPr>
        <w:lastRenderedPageBreak/>
        <w:t>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48CAD4BA" w14:textId="6178F87E" w:rsidR="00E66BDC" w:rsidRPr="004D177F" w:rsidRDefault="00E66BDC" w:rsidP="0EE9B424">
      <w:pPr>
        <w:rPr>
          <w:sz w:val="22"/>
          <w:szCs w:val="22"/>
        </w:rPr>
      </w:pPr>
    </w:p>
    <w:p w14:paraId="460C0869" w14:textId="175369AB" w:rsidR="00465CCF" w:rsidRPr="004D177F" w:rsidRDefault="00465CCF" w:rsidP="0EE9B424">
      <w:pPr>
        <w:rPr>
          <w:rStyle w:val="Style6"/>
          <w:rFonts w:ascii="Times New Roman" w:eastAsiaTheme="majorEastAsia" w:hAnsi="Times New Roman"/>
        </w:rPr>
      </w:pPr>
      <w:r w:rsidRPr="0EE9B424">
        <w:rPr>
          <w:rStyle w:val="Style6"/>
          <w:rFonts w:ascii="Times New Roman" w:eastAsiaTheme="majorEastAsia" w:hAnsi="Times New Roman"/>
        </w:rPr>
        <w:t>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02BFEA28" w14:textId="5BA5847A" w:rsidR="00375D06" w:rsidRPr="004D177F" w:rsidRDefault="00465CCF" w:rsidP="004D177F">
      <w:pPr>
        <w:rPr>
          <w:sz w:val="22"/>
          <w:szCs w:val="22"/>
        </w:rPr>
      </w:pPr>
      <w:r w:rsidRPr="0EE9B424">
        <w:rPr>
          <w:sz w:val="22"/>
          <w:szCs w:val="22"/>
        </w:rPr>
        <w:t>[incluir sello social]</w:t>
      </w: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lastRenderedPageBreak/>
        <w:t>[Incluir legalización notarial]</w:t>
      </w:r>
    </w:p>
    <w:p w14:paraId="0E56A2B3" w14:textId="57E40A87" w:rsidR="00215FED" w:rsidRDefault="00215FED" w:rsidP="0EE9B424">
      <w:pPr>
        <w:rPr>
          <w:b/>
          <w:bCs/>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646D07F9" w14:textId="6EEAF6AF" w:rsidR="009134A6" w:rsidRPr="004D177F" w:rsidRDefault="009134A6" w:rsidP="004D177F">
      <w:pPr>
        <w:rPr>
          <w:b/>
          <w:color w:val="000000"/>
          <w:sz w:val="22"/>
          <w:szCs w:val="22"/>
          <w:lang w:val="es-ES"/>
        </w:rPr>
      </w:pPr>
    </w:p>
    <w:sectPr w:rsidR="009134A6" w:rsidRPr="004D177F" w:rsidSect="00CC7B9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4102" w14:textId="77777777" w:rsidR="00A75259" w:rsidRDefault="00A75259" w:rsidP="00465CCF">
      <w:r>
        <w:separator/>
      </w:r>
    </w:p>
  </w:endnote>
  <w:endnote w:type="continuationSeparator" w:id="0">
    <w:p w14:paraId="2E731CC5" w14:textId="77777777" w:rsidR="00A75259" w:rsidRDefault="00A7525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0328C" w14:textId="77777777" w:rsidR="00A75259" w:rsidRDefault="00A75259" w:rsidP="00465CCF">
      <w:r>
        <w:separator/>
      </w:r>
    </w:p>
  </w:footnote>
  <w:footnote w:type="continuationSeparator" w:id="0">
    <w:p w14:paraId="2EDAC998" w14:textId="77777777" w:rsidR="00A75259" w:rsidRDefault="00A75259"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495D45A6"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w:t>
      </w:r>
      <w:r w:rsidR="001A03F0" w:rsidRPr="001A03F0">
        <w:rPr>
          <w:b/>
          <w:bCs/>
          <w:sz w:val="18"/>
          <w:szCs w:val="18"/>
        </w:rPr>
        <w:t>Anticipo.</w:t>
      </w:r>
      <w:r w:rsidR="001A03F0" w:rsidRPr="001A03F0">
        <w:rPr>
          <w:sz w:val="18"/>
          <w:szCs w:val="18"/>
        </w:rPr>
        <w:t xml:space="preserve"> El monto del anticipo no podrá exceder del porcentaje establecido en la normativa vigente aplicable al contrato, salvo las excepciones previstas para las Micro, Pequeñas y Medianas Empresas (MIPYMES), conforme a las disposiciones de la </w:t>
      </w:r>
      <w:r w:rsidR="001A03F0" w:rsidRPr="001A03F0">
        <w:rPr>
          <w:b/>
          <w:bCs/>
          <w:sz w:val="18"/>
          <w:szCs w:val="18"/>
        </w:rPr>
        <w:t>Ley núm. 47-25 de Contrataciones Públicas</w:t>
      </w:r>
      <w:r w:rsidR="001A03F0" w:rsidRPr="001A03F0">
        <w:rPr>
          <w:sz w:val="18"/>
          <w:szCs w:val="18"/>
        </w:rPr>
        <w:t xml:space="preserve"> y su </w:t>
      </w:r>
      <w:r w:rsidR="001A03F0" w:rsidRPr="001A03F0">
        <w:rPr>
          <w:b/>
          <w:bCs/>
          <w:sz w:val="18"/>
          <w:szCs w:val="18"/>
        </w:rPr>
        <w:t>Reglamento de Aplicación aprobado mediante el Decreto núm. 52-26</w:t>
      </w:r>
      <w:r w:rsidR="001A03F0" w:rsidRPr="001A03F0">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59E0AA0F" w14:textId="77777777" w:rsidR="00A40768" w:rsidRPr="00A40768" w:rsidRDefault="00A40768" w:rsidP="00A40768">
      <w:pPr>
        <w:pStyle w:val="Textonotapie"/>
        <w:jc w:val="both"/>
        <w:rPr>
          <w:sz w:val="18"/>
          <w:szCs w:val="18"/>
          <w:lang w:val="es-ES"/>
        </w:rPr>
      </w:pPr>
      <w:proofErr w:type="gramStart"/>
      <w:r w:rsidRPr="00A40768">
        <w:rPr>
          <w:sz w:val="18"/>
          <w:szCs w:val="18"/>
          <w:lang w:val="es-ES"/>
        </w:rPr>
        <w:t>  El</w:t>
      </w:r>
      <w:proofErr w:type="gramEnd"/>
      <w:r w:rsidRPr="00A40768">
        <w:rPr>
          <w:sz w:val="18"/>
          <w:szCs w:val="18"/>
          <w:lang w:val="es-ES"/>
        </w:rPr>
        <w:t xml:space="preserve"> plazo será el establecido por la normativa vigente; en caso de que la institución contratante no establezca un plazo específico, se aplicará el plazo supletorio previsto en el </w:t>
      </w:r>
      <w:r w:rsidRPr="00A40768">
        <w:rPr>
          <w:b/>
          <w:bCs/>
          <w:sz w:val="18"/>
          <w:szCs w:val="18"/>
          <w:lang w:val="es-ES"/>
        </w:rPr>
        <w:t>Reglamento de Aplicación de la Ley núm. 47-25, aprobado mediante el Decreto núm. 52-26</w:t>
      </w:r>
      <w:r w:rsidRPr="00A40768">
        <w:rPr>
          <w:sz w:val="18"/>
          <w:szCs w:val="18"/>
          <w:lang w:val="es-ES"/>
        </w:rPr>
        <w:t>.</w:t>
      </w:r>
    </w:p>
    <w:p w14:paraId="7CF6482A" w14:textId="1AE8F464" w:rsidR="00C11D26" w:rsidRPr="0053010C" w:rsidRDefault="00A40768" w:rsidP="00A40768">
      <w:pPr>
        <w:pStyle w:val="Textonotapie"/>
        <w:jc w:val="both"/>
        <w:rPr>
          <w:sz w:val="18"/>
          <w:szCs w:val="18"/>
        </w:rPr>
      </w:pPr>
      <w:proofErr w:type="gramStart"/>
      <w:r w:rsidRPr="00A40768">
        <w:rPr>
          <w:sz w:val="18"/>
          <w:szCs w:val="18"/>
          <w:lang w:val="es-ES"/>
        </w:rPr>
        <w:t>  El</w:t>
      </w:r>
      <w:proofErr w:type="gramEnd"/>
      <w:r w:rsidRPr="00A40768">
        <w:rPr>
          <w:sz w:val="18"/>
          <w:szCs w:val="18"/>
          <w:lang w:val="es-ES"/>
        </w:rPr>
        <w:t xml:space="preserve"> plazo aplicable deberá guardar relación con la naturaleza, complejidad y alcance de las correcciones o servicios requeridos, garantizando que sea proporcional y congruente con las obligaciones contractuales.</w:t>
      </w:r>
    </w:p>
  </w:footnote>
  <w:footnote w:id="8">
    <w:p w14:paraId="0F3B671A" w14:textId="2D674D17" w:rsidR="00C11D26" w:rsidRPr="0053010C" w:rsidRDefault="00C11D26" w:rsidP="00C11D26">
      <w:pPr>
        <w:pStyle w:val="Textonotapie"/>
        <w:rPr>
          <w:sz w:val="18"/>
          <w:szCs w:val="18"/>
        </w:rPr>
      </w:pPr>
    </w:p>
  </w:footnote>
  <w:footnote w:id="9">
    <w:p w14:paraId="74EEFD06" w14:textId="73371AF9" w:rsidR="00C11D26" w:rsidRPr="00C80AAF" w:rsidRDefault="00C11D26" w:rsidP="00C11D2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B3D24"/>
    <w:rsid w:val="000D168C"/>
    <w:rsid w:val="000D47AB"/>
    <w:rsid w:val="000F3679"/>
    <w:rsid w:val="000F5A46"/>
    <w:rsid w:val="000F6CBB"/>
    <w:rsid w:val="00102C64"/>
    <w:rsid w:val="00104159"/>
    <w:rsid w:val="00106EAD"/>
    <w:rsid w:val="00115198"/>
    <w:rsid w:val="00133967"/>
    <w:rsid w:val="00133991"/>
    <w:rsid w:val="00147D23"/>
    <w:rsid w:val="0015295F"/>
    <w:rsid w:val="0015298D"/>
    <w:rsid w:val="00180437"/>
    <w:rsid w:val="001869B8"/>
    <w:rsid w:val="001A03F0"/>
    <w:rsid w:val="001A41B4"/>
    <w:rsid w:val="001B01C2"/>
    <w:rsid w:val="001B356A"/>
    <w:rsid w:val="001C1657"/>
    <w:rsid w:val="001C2616"/>
    <w:rsid w:val="001C7EF8"/>
    <w:rsid w:val="001D0914"/>
    <w:rsid w:val="001D165E"/>
    <w:rsid w:val="001D5C4A"/>
    <w:rsid w:val="001E6D35"/>
    <w:rsid w:val="001E7C14"/>
    <w:rsid w:val="00211C82"/>
    <w:rsid w:val="00215FED"/>
    <w:rsid w:val="00225769"/>
    <w:rsid w:val="0023554E"/>
    <w:rsid w:val="002364AC"/>
    <w:rsid w:val="00236CD8"/>
    <w:rsid w:val="00237DF0"/>
    <w:rsid w:val="00241FEE"/>
    <w:rsid w:val="002453EB"/>
    <w:rsid w:val="00272889"/>
    <w:rsid w:val="00296A35"/>
    <w:rsid w:val="002A7107"/>
    <w:rsid w:val="002B6777"/>
    <w:rsid w:val="002C141E"/>
    <w:rsid w:val="002C4C7B"/>
    <w:rsid w:val="002C6A25"/>
    <w:rsid w:val="002D6356"/>
    <w:rsid w:val="002E1CFB"/>
    <w:rsid w:val="002E484D"/>
    <w:rsid w:val="002E536B"/>
    <w:rsid w:val="002E6939"/>
    <w:rsid w:val="002E7FBA"/>
    <w:rsid w:val="002F1DE0"/>
    <w:rsid w:val="0030118D"/>
    <w:rsid w:val="00302ADE"/>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76B33"/>
    <w:rsid w:val="005B5EE6"/>
    <w:rsid w:val="005E0CE8"/>
    <w:rsid w:val="005F42BF"/>
    <w:rsid w:val="005F5CD3"/>
    <w:rsid w:val="006146ED"/>
    <w:rsid w:val="006452DE"/>
    <w:rsid w:val="006803DB"/>
    <w:rsid w:val="00692F19"/>
    <w:rsid w:val="006A4442"/>
    <w:rsid w:val="006B443B"/>
    <w:rsid w:val="006B4ABE"/>
    <w:rsid w:val="006F3C95"/>
    <w:rsid w:val="0070240D"/>
    <w:rsid w:val="00703717"/>
    <w:rsid w:val="00726A21"/>
    <w:rsid w:val="0073644B"/>
    <w:rsid w:val="00743F3F"/>
    <w:rsid w:val="00752DB6"/>
    <w:rsid w:val="00754753"/>
    <w:rsid w:val="00756A8E"/>
    <w:rsid w:val="00763BFB"/>
    <w:rsid w:val="007754E2"/>
    <w:rsid w:val="00782C5B"/>
    <w:rsid w:val="007832CD"/>
    <w:rsid w:val="00784B5D"/>
    <w:rsid w:val="00786093"/>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4CC4"/>
    <w:rsid w:val="008D562A"/>
    <w:rsid w:val="008E039E"/>
    <w:rsid w:val="008F0BE9"/>
    <w:rsid w:val="008F1073"/>
    <w:rsid w:val="008F2F47"/>
    <w:rsid w:val="008F43A8"/>
    <w:rsid w:val="00912CB5"/>
    <w:rsid w:val="009134A6"/>
    <w:rsid w:val="00923C78"/>
    <w:rsid w:val="00926B7D"/>
    <w:rsid w:val="0095189F"/>
    <w:rsid w:val="0096054C"/>
    <w:rsid w:val="00973263"/>
    <w:rsid w:val="00973A49"/>
    <w:rsid w:val="00976E78"/>
    <w:rsid w:val="00980499"/>
    <w:rsid w:val="009807F1"/>
    <w:rsid w:val="00982324"/>
    <w:rsid w:val="00995E28"/>
    <w:rsid w:val="009A60DD"/>
    <w:rsid w:val="009A746D"/>
    <w:rsid w:val="009B20F9"/>
    <w:rsid w:val="009C4F0D"/>
    <w:rsid w:val="009D18BB"/>
    <w:rsid w:val="009D40DC"/>
    <w:rsid w:val="009E066E"/>
    <w:rsid w:val="009E33B7"/>
    <w:rsid w:val="009F51CB"/>
    <w:rsid w:val="00A13E35"/>
    <w:rsid w:val="00A14159"/>
    <w:rsid w:val="00A31132"/>
    <w:rsid w:val="00A32E0C"/>
    <w:rsid w:val="00A40768"/>
    <w:rsid w:val="00A462D8"/>
    <w:rsid w:val="00A63E06"/>
    <w:rsid w:val="00A75259"/>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777CF"/>
    <w:rsid w:val="00B81F00"/>
    <w:rsid w:val="00BA6091"/>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29BB"/>
    <w:rsid w:val="00D279D1"/>
    <w:rsid w:val="00D35F04"/>
    <w:rsid w:val="00D374BA"/>
    <w:rsid w:val="00D45EC7"/>
    <w:rsid w:val="00D50F7D"/>
    <w:rsid w:val="00D51178"/>
    <w:rsid w:val="00D653BB"/>
    <w:rsid w:val="00D9064F"/>
    <w:rsid w:val="00D92E65"/>
    <w:rsid w:val="00D93DD1"/>
    <w:rsid w:val="00D94587"/>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333A"/>
    <w:rsid w:val="00F7458C"/>
    <w:rsid w:val="00F7642B"/>
    <w:rsid w:val="00F819ED"/>
    <w:rsid w:val="00F835CA"/>
    <w:rsid w:val="00FA2A1A"/>
    <w:rsid w:val="00FB37BD"/>
    <w:rsid w:val="00FB7F78"/>
    <w:rsid w:val="00FC12AF"/>
    <w:rsid w:val="00FE68F2"/>
    <w:rsid w:val="00FE78A8"/>
    <w:rsid w:val="00FF2D4E"/>
    <w:rsid w:val="013BD064"/>
    <w:rsid w:val="01BFE34F"/>
    <w:rsid w:val="04E946DE"/>
    <w:rsid w:val="08F055A4"/>
    <w:rsid w:val="097BDD29"/>
    <w:rsid w:val="0A2638CD"/>
    <w:rsid w:val="0B469EFE"/>
    <w:rsid w:val="0D420C4C"/>
    <w:rsid w:val="0E6F3D25"/>
    <w:rsid w:val="0EE9B424"/>
    <w:rsid w:val="11364C0F"/>
    <w:rsid w:val="11E0EBBD"/>
    <w:rsid w:val="16E1E61A"/>
    <w:rsid w:val="17B5D443"/>
    <w:rsid w:val="1802FCC9"/>
    <w:rsid w:val="19F0AA06"/>
    <w:rsid w:val="1B1528E5"/>
    <w:rsid w:val="1C270262"/>
    <w:rsid w:val="1E056DE0"/>
    <w:rsid w:val="1EC46401"/>
    <w:rsid w:val="1F48C6E3"/>
    <w:rsid w:val="1FE0A35D"/>
    <w:rsid w:val="2131B1B1"/>
    <w:rsid w:val="23FA96E0"/>
    <w:rsid w:val="27285F04"/>
    <w:rsid w:val="277057EA"/>
    <w:rsid w:val="2799D56C"/>
    <w:rsid w:val="28267795"/>
    <w:rsid w:val="2F2844C5"/>
    <w:rsid w:val="31AC5988"/>
    <w:rsid w:val="3619A421"/>
    <w:rsid w:val="375BF2BB"/>
    <w:rsid w:val="385929FC"/>
    <w:rsid w:val="38D464AF"/>
    <w:rsid w:val="3AFFBED9"/>
    <w:rsid w:val="3F4DF455"/>
    <w:rsid w:val="40CBC84E"/>
    <w:rsid w:val="4592AF72"/>
    <w:rsid w:val="46E4CC54"/>
    <w:rsid w:val="4A4440DD"/>
    <w:rsid w:val="4CE1656F"/>
    <w:rsid w:val="57E5F5FC"/>
    <w:rsid w:val="5E3A0A6F"/>
    <w:rsid w:val="5F5470AD"/>
    <w:rsid w:val="5F5B55BE"/>
    <w:rsid w:val="66BF7447"/>
    <w:rsid w:val="6896A140"/>
    <w:rsid w:val="697E4C7E"/>
    <w:rsid w:val="6E0EFECB"/>
    <w:rsid w:val="6F8FCD08"/>
    <w:rsid w:val="7076F834"/>
    <w:rsid w:val="7241AC5D"/>
    <w:rsid w:val="7456D6C3"/>
    <w:rsid w:val="7468030F"/>
    <w:rsid w:val="7627D7B9"/>
    <w:rsid w:val="7BA52E4B"/>
    <w:rsid w:val="7E182BA6"/>
    <w:rsid w:val="7EE775A4"/>
    <w:rsid w:val="7F05CF73"/>
    <w:rsid w:val="7FECB4FD"/>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customStyle="1" w:styleId="Default">
    <w:name w:val="Default"/>
    <w:qFormat/>
    <w:rsid w:val="00976E78"/>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0AF9DBA7A53945945264BD5B81A3B2" ma:contentTypeVersion="11" ma:contentTypeDescription="Crear nuevo documento." ma:contentTypeScope="" ma:versionID="0a60886b3b27e6e62c67ac5e25b943cd">
  <xsd:schema xmlns:xsd="http://www.w3.org/2001/XMLSchema" xmlns:xs="http://www.w3.org/2001/XMLSchema" xmlns:p="http://schemas.microsoft.com/office/2006/metadata/properties" xmlns:ns2="2c51f773-6855-442a-9d8f-d7d2a06753d3" xmlns:ns3="623c0869-6168-490b-aa3f-ba68fcfdf1cd" targetNamespace="http://schemas.microsoft.com/office/2006/metadata/properties" ma:root="true" ma:fieldsID="3e812d1ae10debc67b4633802df1515f" ns2:_="" ns3:_="">
    <xsd:import namespace="2c51f773-6855-442a-9d8f-d7d2a06753d3"/>
    <xsd:import namespace="623c0869-6168-490b-aa3f-ba68fcfdf1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1f773-6855-442a-9d8f-d7d2a0675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364190c0-c46e-4c61-8fd2-a093c57d075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3c0869-6168-490b-aa3f-ba68fcfdf1c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a13d82-279b-435e-b9ba-c81e7d908a60}" ma:internalName="TaxCatchAll" ma:showField="CatchAllData" ma:web="623c0869-6168-490b-aa3f-ba68fcfdf1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23c0869-6168-490b-aa3f-ba68fcfdf1cd" xsi:nil="true"/>
    <lcf76f155ced4ddcb4097134ff3c332f xmlns="2c51f773-6855-442a-9d8f-d7d2a06753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2.xml><?xml version="1.0" encoding="utf-8"?>
<ds:datastoreItem xmlns:ds="http://schemas.openxmlformats.org/officeDocument/2006/customXml" ds:itemID="{696EE280-962C-4ED6-85D4-DFC559442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1f773-6855-442a-9d8f-d7d2a06753d3"/>
    <ds:schemaRef ds:uri="623c0869-6168-490b-aa3f-ba68fcfdf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6D6ECE-804D-4495-9BDC-0719767FE6B7}">
  <ds:schemaRefs>
    <ds:schemaRef ds:uri="http://schemas.microsoft.com/sharepoint/v3/contenttype/forms"/>
  </ds:schemaRefs>
</ds:datastoreItem>
</file>

<file path=customXml/itemProps4.xml><?xml version="1.0" encoding="utf-8"?>
<ds:datastoreItem xmlns:ds="http://schemas.openxmlformats.org/officeDocument/2006/customXml" ds:itemID="{36CF1B58-D78C-487C-904F-249E514BF13A}">
  <ds:schemaRefs>
    <ds:schemaRef ds:uri="http://schemas.microsoft.com/office/2006/metadata/properties"/>
    <ds:schemaRef ds:uri="http://schemas.microsoft.com/office/infopath/2007/PartnerControls"/>
    <ds:schemaRef ds:uri="623c0869-6168-490b-aa3f-ba68fcfdf1cd"/>
    <ds:schemaRef ds:uri="2c51f773-6855-442a-9d8f-d7d2a06753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7080</Words>
  <Characters>38944</Characters>
  <Application>Microsoft Office Word</Application>
  <DocSecurity>0</DocSecurity>
  <Lines>324</Lines>
  <Paragraphs>91</Paragraphs>
  <ScaleCrop>false</ScaleCrop>
  <Company/>
  <LinksUpToDate>false</LinksUpToDate>
  <CharactersWithSpaces>45933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Sharina Javier</cp:lastModifiedBy>
  <cp:revision>2</cp:revision>
  <cp:lastPrinted>2024-03-19T13:17:00Z</cp:lastPrinted>
  <dcterms:created xsi:type="dcterms:W3CDTF">2026-09-29T16:23:00Z</dcterms:created>
  <dcterms:modified xsi:type="dcterms:W3CDTF">2026-09-29T16:23:00Z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0x010100DE0AF9DBA7A53945945264BD5B81A3B2</vt:lpwstr>
  </property>
  <property fmtid="{D5CDD505-2E9C-101B-9397-08002B2CF9AE}" pid="3" name="MediaServiceImageTags">
    <vt:lpwstr/>
  </property>
</Properties>
</file>