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3F0FDE54" w14:textId="5B19B558" w:rsidR="00E81B20"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w:t>
      </w:r>
      <w:r w:rsidR="00491F00">
        <w:rPr>
          <w:color w:val="000000"/>
        </w:rPr>
        <w:t>8</w:t>
      </w:r>
      <w:r w:rsidR="00E81B20">
        <w:rPr>
          <w:color w:val="000000"/>
        </w:rPr>
        <w:t xml:space="preserve"> del Reglamento de Aplicación</w:t>
      </w:r>
      <w:r w:rsidRPr="0070240D">
        <w:rPr>
          <w:color w:val="000000"/>
        </w:rPr>
        <w:t xml:space="preserve"> </w:t>
      </w:r>
      <w:bookmarkStart w:id="1" w:name="_Hlk116846264"/>
      <w:r w:rsidR="00E81B20">
        <w:rPr>
          <w:color w:val="000000"/>
        </w:rPr>
        <w:t>de la Ley No. 47-25 de Contrataciones Públicas aprobado mediante el Decreto núm. 52-26</w:t>
      </w:r>
      <w:r w:rsidRPr="0070240D">
        <w:rPr>
          <w:color w:val="000000"/>
        </w:rPr>
        <w:t xml:space="preserve">, en lo adelante el Reglamento o </w:t>
      </w:r>
      <w:bookmarkEnd w:id="1"/>
      <w:r w:rsidRPr="0070240D">
        <w:rPr>
          <w:color w:val="000000"/>
        </w:rPr>
        <w:t xml:space="preserve">por su nombre completo, elaborar y aprobar los modelos estándar de pliegos de condiciones, así como también los formularios </w:t>
      </w:r>
      <w:r w:rsidR="00E81B20">
        <w:rPr>
          <w:color w:val="000000"/>
        </w:rPr>
        <w:t>y demás documentos de uso obligatorio para las instituciones contratantes.</w:t>
      </w:r>
    </w:p>
    <w:p w14:paraId="044EE76F" w14:textId="77777777" w:rsidR="00E81B20" w:rsidRDefault="00E81B20" w:rsidP="00C2117A">
      <w:pPr>
        <w:pBdr>
          <w:top w:val="nil"/>
          <w:left w:val="nil"/>
          <w:bottom w:val="nil"/>
          <w:right w:val="nil"/>
          <w:between w:val="nil"/>
        </w:pBdr>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16CEC177" w:rsidR="00C2117A" w:rsidRPr="0070240D" w:rsidRDefault="00C2117A" w:rsidP="00C2117A">
      <w:pPr>
        <w:pBdr>
          <w:top w:val="nil"/>
          <w:left w:val="nil"/>
          <w:bottom w:val="nil"/>
          <w:right w:val="nil"/>
          <w:between w:val="nil"/>
        </w:pBdr>
        <w:jc w:val="both"/>
        <w:rPr>
          <w:color w:val="000000"/>
        </w:rPr>
      </w:pPr>
      <w:r w:rsidRPr="0070240D">
        <w:rPr>
          <w:color w:val="000000"/>
        </w:rPr>
        <w:t xml:space="preserve">Este modelo de contrato, debidamente completado con las informaciones genéricas del objeto concreto, debe formar parte del pliego de condiciones, por disposición del artículo </w:t>
      </w:r>
      <w:r w:rsidR="00E81B20">
        <w:rPr>
          <w:color w:val="000000"/>
        </w:rPr>
        <w:t>135</w:t>
      </w:r>
      <w:r w:rsidRPr="0070240D">
        <w:rPr>
          <w:color w:val="000000"/>
        </w:rPr>
        <w:t xml:space="preserve"> de la </w:t>
      </w:r>
      <w:r w:rsidR="00E81B20">
        <w:rPr>
          <w:color w:val="000000"/>
        </w:rPr>
        <w:t>Ley No. 47-25 de Contrataciones Públicas</w:t>
      </w:r>
      <w:r w:rsidR="00E81B20" w:rsidRPr="0070240D">
        <w:rPr>
          <w:color w:val="000000"/>
        </w:rPr>
        <w:t xml:space="preserve"> </w:t>
      </w:r>
      <w:r w:rsidRPr="0070240D">
        <w:rPr>
          <w:color w:val="000000"/>
        </w:rPr>
        <w:t>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15602728"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w:t>
      </w:r>
      <w:r w:rsidR="00E81B20">
        <w:rPr>
          <w:color w:val="000000"/>
        </w:rPr>
        <w:t>Ley No. 47-25 de Contrataciones Públicas</w:t>
      </w:r>
      <w:r w:rsidRPr="0070240D">
        <w:t xml:space="preserve">, su Reglamento de Aplicación </w:t>
      </w:r>
      <w:r w:rsidR="00E81B20">
        <w:rPr>
          <w:color w:val="000000"/>
        </w:rPr>
        <w:t>aprobado mediante el Decreto núm. 52-26</w:t>
      </w:r>
      <w:r w:rsidRPr="0070240D">
        <w:t xml:space="preserve">, manual general de procedimientos de ordinarios, guías emitidas por la Dirección General de Contrataciones Públicas, así como otras Leyes y Decretos que vinculan las </w:t>
      </w:r>
      <w:r w:rsidR="00E81B20">
        <w:t>C</w:t>
      </w:r>
      <w:r w:rsidRPr="0070240D">
        <w:t xml:space="preserve">ontrataciones </w:t>
      </w:r>
      <w:r w:rsidR="00E81B20">
        <w:t>P</w:t>
      </w:r>
      <w:r w:rsidRPr="0070240D">
        <w:t>úblicas.</w:t>
      </w:r>
    </w:p>
    <w:p w14:paraId="48AD1AAB" w14:textId="77777777" w:rsidR="00E81B20" w:rsidRPr="0070240D" w:rsidRDefault="00E81B20"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0406FD2A" w14:textId="4D44738F" w:rsidR="00465CCF" w:rsidRDefault="00465CCF" w:rsidP="00E81B20">
      <w:pPr>
        <w:autoSpaceDE w:val="0"/>
        <w:autoSpaceDN w:val="0"/>
        <w:adjustRightInd w:val="0"/>
        <w:jc w:val="both"/>
        <w:rPr>
          <w:sz w:val="22"/>
          <w:szCs w:val="22"/>
        </w:rPr>
      </w:pPr>
      <w:r w:rsidRPr="004D177F">
        <w:rPr>
          <w:b/>
          <w:bCs/>
          <w:sz w:val="22"/>
          <w:szCs w:val="22"/>
        </w:rPr>
        <w:t>POR CUANTO (3):</w:t>
      </w:r>
      <w:r w:rsidRPr="004D177F">
        <w:rPr>
          <w:sz w:val="22"/>
          <w:szCs w:val="22"/>
        </w:rPr>
        <w:t xml:space="preserve"> </w:t>
      </w:r>
      <w:r w:rsidR="00E81B20" w:rsidRPr="00E81B20">
        <w:rPr>
          <w:sz w:val="22"/>
          <w:szCs w:val="22"/>
        </w:rPr>
        <w:t xml:space="preserve">La Ley núm. 47-25 sobre Contrataciones Públicas, del 28 de julio del año 2025, así como su Reglamento de Aplicación contenido en el Decreto Núm. 52-26 del 28 de enero del 2026, </w:t>
      </w:r>
      <w:r w:rsidR="00E81B20" w:rsidRPr="00E81B20">
        <w:rPr>
          <w:sz w:val="22"/>
          <w:szCs w:val="22"/>
        </w:rPr>
        <w:lastRenderedPageBreak/>
        <w:t>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6121934" w14:textId="77777777" w:rsidR="00E81B20" w:rsidRPr="004D177F" w:rsidRDefault="00E81B20" w:rsidP="00E81B20">
      <w:pPr>
        <w:autoSpaceDE w:val="0"/>
        <w:autoSpaceDN w:val="0"/>
        <w:adjustRightInd w:val="0"/>
        <w:jc w:val="both"/>
        <w:rPr>
          <w:sz w:val="22"/>
          <w:szCs w:val="22"/>
        </w:rPr>
      </w:pPr>
    </w:p>
    <w:p w14:paraId="42963F0F" w14:textId="77777777" w:rsidR="004C4CD3" w:rsidRPr="004C4CD3" w:rsidRDefault="00465CCF" w:rsidP="004C4CD3">
      <w:pPr>
        <w:autoSpaceDE w:val="0"/>
        <w:autoSpaceDN w:val="0"/>
        <w:adjustRightInd w:val="0"/>
        <w:jc w:val="both"/>
        <w:rPr>
          <w:sz w:val="22"/>
          <w:szCs w:val="22"/>
        </w:rPr>
      </w:pPr>
      <w:r w:rsidRPr="004D177F">
        <w:rPr>
          <w:b/>
          <w:bCs/>
          <w:sz w:val="22"/>
          <w:szCs w:val="22"/>
        </w:rPr>
        <w:t>POR CUANTO (4):</w:t>
      </w:r>
      <w:r w:rsidRPr="004D177F">
        <w:rPr>
          <w:sz w:val="22"/>
          <w:szCs w:val="22"/>
        </w:rPr>
        <w:t xml:space="preserve"> </w:t>
      </w:r>
      <w:r w:rsidR="004C4CD3" w:rsidRPr="004C4CD3">
        <w:rPr>
          <w:sz w:val="22"/>
          <w:szCs w:val="22"/>
        </w:rPr>
        <w:t xml:space="preserve">Que el artículo 135 de la Ley núm. 47-25 sobre Contrataciones Públicas, establece las cláusulas obligatorias de los contratos, se cita: </w:t>
      </w:r>
      <w:r w:rsidR="004C4CD3" w:rsidRPr="004C4CD3">
        <w:rPr>
          <w:b/>
          <w:i/>
          <w:sz w:val="22"/>
          <w:szCs w:val="22"/>
        </w:rPr>
        <w:t>“Articulo 135.- Contenido mínimo de los contratos:</w:t>
      </w:r>
      <w:r w:rsidR="004C4CD3" w:rsidRPr="004C4CD3">
        <w:rPr>
          <w:i/>
          <w:sz w:val="22"/>
          <w:szCs w:val="22"/>
        </w:rPr>
        <w:t xml:space="preserve">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financiero; y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56C6F774" w14:textId="5CBFBBD8" w:rsidR="00465CCF" w:rsidRPr="004D177F" w:rsidRDefault="00465CCF" w:rsidP="004C4CD3">
      <w:pPr>
        <w:autoSpaceDE w:val="0"/>
        <w:autoSpaceDN w:val="0"/>
        <w:adjustRightInd w:val="0"/>
        <w:jc w:val="both"/>
        <w:rPr>
          <w:sz w:val="22"/>
          <w:szCs w:val="22"/>
        </w:rPr>
      </w:pPr>
    </w:p>
    <w:p w14:paraId="419F8B90" w14:textId="6754D947" w:rsidR="00465CCF" w:rsidRPr="004D177F" w:rsidRDefault="00465CCF" w:rsidP="004D177F">
      <w:pPr>
        <w:jc w:val="both"/>
        <w:rPr>
          <w:b/>
          <w:iCs/>
          <w:noProof/>
          <w:sz w:val="22"/>
          <w:szCs w:val="22"/>
          <w:lang w:eastAsia="es-DO"/>
        </w:rPr>
      </w:pPr>
      <w:r w:rsidRPr="004D177F">
        <w:rPr>
          <w:b/>
          <w:bCs/>
          <w:sz w:val="22"/>
          <w:szCs w:val="22"/>
        </w:rPr>
        <w:t>POR CUANTO (5):</w:t>
      </w:r>
      <w:r w:rsidRPr="004D177F">
        <w:rPr>
          <w:sz w:val="22"/>
          <w:szCs w:val="22"/>
        </w:rPr>
        <w:t xml:space="preserve"> </w:t>
      </w:r>
      <w:r w:rsidR="004C4CD3" w:rsidRPr="004C4CD3">
        <w:rPr>
          <w:sz w:val="22"/>
          <w:szCs w:val="22"/>
        </w:rPr>
        <w:t>Que adicionalmente para la validez de los contratos deben contener aquellas otras cláusulas que refiere al artículo 179 del Reglamento de Aplicación contenido en el Decreto núm. 52-26.</w:t>
      </w: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3D20546E" w14:textId="1C53DF6C" w:rsidR="004C4CD3"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w:t>
      </w:r>
      <w:r w:rsidRPr="004D177F">
        <w:rPr>
          <w:bCs/>
          <w:color w:val="0000FF"/>
          <w:sz w:val="22"/>
          <w:szCs w:val="22"/>
          <w:lang w:val="es-ES"/>
        </w:rPr>
        <w:lastRenderedPageBreak/>
        <w:t xml:space="preserve">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7E851825" w14:textId="77777777" w:rsidR="00E30DD8" w:rsidRPr="0070240D" w:rsidRDefault="00465CCF" w:rsidP="00E30DD8">
      <w:pPr>
        <w:jc w:val="both"/>
        <w:rPr>
          <w:color w:val="0000FF"/>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w:t>
      </w:r>
      <w:r w:rsidR="00E30DD8" w:rsidRPr="0070240D">
        <w:rPr>
          <w:color w:val="0000FF"/>
          <w:lang w:val="es-ES"/>
        </w:rPr>
        <w:t>artículo 20</w:t>
      </w:r>
      <w:r w:rsidR="00E30DD8">
        <w:rPr>
          <w:color w:val="0000FF"/>
          <w:lang w:val="es-ES"/>
        </w:rPr>
        <w:t>7</w:t>
      </w:r>
      <w:r w:rsidR="00E30DD8" w:rsidRPr="0070240D">
        <w:rPr>
          <w:color w:val="0000FF"/>
          <w:lang w:val="es-ES"/>
        </w:rPr>
        <w:t xml:space="preserve"> del Reglamento de aplicación aprobado mediante Decreto núm. </w:t>
      </w:r>
      <w:r w:rsidR="00E30DD8">
        <w:rPr>
          <w:color w:val="0000FF"/>
          <w:lang w:val="es-ES"/>
        </w:rPr>
        <w:t>52-26</w:t>
      </w:r>
      <w:r w:rsidR="00E30DD8" w:rsidRPr="0070240D">
        <w:rPr>
          <w:color w:val="0000FF"/>
          <w:lang w:val="es-ES"/>
        </w:rPr>
        <w:t>.</w:t>
      </w:r>
    </w:p>
    <w:p w14:paraId="2BB769A2" w14:textId="1E214C9E" w:rsidR="00465CCF" w:rsidRPr="004D177F" w:rsidRDefault="00465CCF" w:rsidP="00E30DD8">
      <w:pPr>
        <w:jc w:val="both"/>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proofErr w:type="gramStart"/>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w:t>
      </w:r>
      <w:proofErr w:type="gramEnd"/>
      <w:r w:rsidR="008F2F47" w:rsidRPr="008F2F47">
        <w:rPr>
          <w:b/>
          <w:color w:val="800000"/>
          <w:sz w:val="22"/>
          <w:szCs w:val="22"/>
        </w:rPr>
        <w:t xml:space="preserve">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46A9B2BC"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w:t>
      </w:r>
      <w:r w:rsidR="004C4CD3">
        <w:rPr>
          <w:sz w:val="22"/>
          <w:szCs w:val="22"/>
        </w:rPr>
        <w:t>47-25</w:t>
      </w:r>
      <w:r w:rsidR="00465CCF" w:rsidRPr="004D177F">
        <w:rPr>
          <w:sz w:val="22"/>
          <w:szCs w:val="22"/>
        </w:rPr>
        <w:t xml:space="preserve">, su Reglamento de aplicación núm. </w:t>
      </w:r>
      <w:r w:rsidR="004C4CD3">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22ABCB63"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w:t>
      </w:r>
      <w:r w:rsidR="004C4CD3" w:rsidRPr="004C4CD3">
        <w:rPr>
          <w:sz w:val="22"/>
          <w:szCs w:val="22"/>
        </w:rPr>
        <w:t>en los artículos 162 y 164 de la Ley 47-25 sobre Contrataciones Públicas, aprobado mediante el Decreto núm. 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2E5ACB7C" w14:textId="7B6FB3BD" w:rsidR="00E1583C" w:rsidRDefault="00C11D26" w:rsidP="004C4CD3">
      <w:pPr>
        <w:jc w:val="both"/>
        <w:rPr>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 xml:space="preserve">en un plazo no mayor de cinco (5) días hábiles luego de su suscripción </w:t>
      </w:r>
      <w:r w:rsidR="00A33715">
        <w:rPr>
          <w:sz w:val="22"/>
          <w:szCs w:val="22"/>
        </w:rPr>
        <w:t xml:space="preserve">conforme </w:t>
      </w:r>
      <w:r w:rsidR="004C4CD3" w:rsidRPr="004C4CD3">
        <w:rPr>
          <w:sz w:val="22"/>
          <w:szCs w:val="22"/>
        </w:rPr>
        <w:t>a Ley núm. 47-25 sobre Contrataciones Públicas y, además, para el caso de las instituciones sujetas a la Ley núm. 10-07 del Sistema Nacional de Control Interno, se haya registrado en la Contraloría General de la República.</w:t>
      </w:r>
    </w:p>
    <w:p w14:paraId="7F27BDB4" w14:textId="77777777" w:rsidR="004C4CD3" w:rsidRPr="004D177F" w:rsidRDefault="004C4CD3" w:rsidP="004C4CD3">
      <w:pPr>
        <w:jc w:val="both"/>
        <w:rPr>
          <w:b/>
          <w:bCs/>
          <w:sz w:val="22"/>
          <w:szCs w:val="22"/>
        </w:rPr>
      </w:pPr>
    </w:p>
    <w:p w14:paraId="7571A31C" w14:textId="1AFC5E15"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w:t>
      </w:r>
      <w:r w:rsidR="004C4CD3" w:rsidRPr="004C4CD3">
        <w:rPr>
          <w:sz w:val="22"/>
          <w:szCs w:val="22"/>
        </w:rPr>
        <w:t>en el artículo 138, de la Ley núm. 47-25 sobre Contrataciones Públicas</w:t>
      </w:r>
      <w:r w:rsidR="00C11D26" w:rsidRPr="004D177F">
        <w:rPr>
          <w:sz w:val="22"/>
          <w:szCs w:val="22"/>
        </w:rPr>
        <w:t xml:space="preserve">,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66E00EC9"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w:t>
      </w:r>
      <w:r w:rsidR="004C4CD3" w:rsidRPr="004C4CD3">
        <w:rPr>
          <w:sz w:val="22"/>
          <w:szCs w:val="22"/>
        </w:rPr>
        <w:t xml:space="preserve">conforme a la ley 47-25 </w:t>
      </w:r>
      <w:r w:rsidR="004C4CD3">
        <w:rPr>
          <w:sz w:val="22"/>
          <w:szCs w:val="22"/>
        </w:rPr>
        <w:t>de Contrataciones Públicas y su Reglamento</w:t>
      </w:r>
      <w:r w:rsidRPr="004D177F">
        <w:rPr>
          <w:sz w:val="22"/>
          <w:szCs w:val="22"/>
        </w:rPr>
        <w:t xml:space="preserve">,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206531FC"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4C4CD3" w:rsidRPr="004C4CD3">
        <w:rPr>
          <w:sz w:val="22"/>
          <w:szCs w:val="22"/>
        </w:rPr>
        <w:t>en el artículo 153 de la Ley núm. 47-25 y el Reglamento núm. 52-26</w:t>
      </w:r>
      <w:r w:rsidR="00C11D26" w:rsidRPr="004D177F">
        <w:rPr>
          <w:sz w:val="22"/>
          <w:szCs w:val="22"/>
        </w:rPr>
        <w:t xml:space="preserve">,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285B6A3A"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la Ley núm. </w:t>
      </w:r>
      <w:r w:rsidR="004C4CD3">
        <w:rPr>
          <w:sz w:val="22"/>
          <w:szCs w:val="22"/>
        </w:rPr>
        <w:t xml:space="preserve">47-25 sobre Contrataciones </w:t>
      </w:r>
      <w:r w:rsidR="0069401A">
        <w:rPr>
          <w:sz w:val="22"/>
          <w:szCs w:val="22"/>
        </w:rPr>
        <w:t>Públicas</w:t>
      </w:r>
      <w:bookmarkStart w:id="8" w:name="_GoBack"/>
      <w:bookmarkEnd w:id="8"/>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75007DCD"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w:t>
      </w:r>
      <w:r w:rsidR="004C4CD3" w:rsidRPr="004C4CD3">
        <w:rPr>
          <w:sz w:val="22"/>
          <w:szCs w:val="22"/>
        </w:rPr>
        <w:t xml:space="preserve">artículo 149 de la Ley 47-25 </w:t>
      </w:r>
      <w:r w:rsidR="004C4CD3">
        <w:rPr>
          <w:sz w:val="22"/>
          <w:szCs w:val="22"/>
        </w:rPr>
        <w:t xml:space="preserve">y su Reglamento </w:t>
      </w:r>
      <w:r w:rsidR="00C11D26" w:rsidRPr="004D177F">
        <w:rPr>
          <w:sz w:val="22"/>
          <w:szCs w:val="22"/>
        </w:rPr>
        <w:t>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3FD3A708" w14:textId="672AF80B" w:rsidR="00C11D26"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w:t>
      </w:r>
      <w:r w:rsidR="004C4CD3" w:rsidRPr="004C4CD3">
        <w:rPr>
          <w:bCs/>
          <w:sz w:val="22"/>
          <w:szCs w:val="22"/>
        </w:rPr>
        <w:t>previsto en el artículo 150 de la Ley núm. 47-25 sobre contrataciones públicas y el decreto núm. 52-26 que crea el Reglamento de aplicación.</w:t>
      </w:r>
    </w:p>
    <w:p w14:paraId="767ABBDF" w14:textId="77777777" w:rsidR="004C4CD3" w:rsidRPr="004D177F" w:rsidRDefault="004C4CD3"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29EEDBDA"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w:t>
      </w:r>
      <w:r w:rsidR="004C4CD3" w:rsidRPr="004C4CD3">
        <w:rPr>
          <w:sz w:val="22"/>
          <w:szCs w:val="22"/>
        </w:rPr>
        <w:t>de acuerdo con el artículo 151 de la Ley núm. 47-25</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4068ACC4"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w:t>
      </w:r>
      <w:r w:rsidR="004C4CD3">
        <w:rPr>
          <w:sz w:val="22"/>
          <w:szCs w:val="22"/>
        </w:rPr>
        <w:t xml:space="preserve">artículo 38 </w:t>
      </w:r>
      <w:r w:rsidR="004C4CD3" w:rsidRPr="004C4CD3">
        <w:rPr>
          <w:sz w:val="22"/>
          <w:szCs w:val="22"/>
        </w:rPr>
        <w:t xml:space="preserve">de la Ley núm. 47-25 sobre </w:t>
      </w:r>
      <w:r w:rsidR="004C4CD3">
        <w:rPr>
          <w:sz w:val="22"/>
          <w:szCs w:val="22"/>
        </w:rPr>
        <w:t>C</w:t>
      </w:r>
      <w:r w:rsidR="004C4CD3" w:rsidRPr="004C4CD3">
        <w:rPr>
          <w:sz w:val="22"/>
          <w:szCs w:val="22"/>
        </w:rPr>
        <w:t xml:space="preserve">ontrataciones </w:t>
      </w:r>
      <w:r w:rsidR="004C4CD3">
        <w:rPr>
          <w:sz w:val="22"/>
          <w:szCs w:val="22"/>
        </w:rPr>
        <w:t>P</w:t>
      </w:r>
      <w:r w:rsidR="004C4CD3" w:rsidRPr="004C4CD3">
        <w:rPr>
          <w:sz w:val="22"/>
          <w:szCs w:val="22"/>
        </w:rPr>
        <w:t>úblicas.</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DB50A91"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1D71C3F6" w14:textId="25127369" w:rsidR="00FE78A8"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w:t>
      </w:r>
      <w:r w:rsidR="003323BE">
        <w:rPr>
          <w:b/>
          <w:bCs/>
          <w:color w:val="00B050"/>
          <w:sz w:val="22"/>
          <w:szCs w:val="22"/>
          <w:lang w:val="es-ES"/>
        </w:rPr>
        <w:t>miento del contrato, conforme a los</w:t>
      </w:r>
      <w:r w:rsidRPr="004D177F">
        <w:rPr>
          <w:b/>
          <w:bCs/>
          <w:color w:val="00B050"/>
          <w:sz w:val="22"/>
          <w:szCs w:val="22"/>
          <w:lang w:val="es-ES"/>
        </w:rPr>
        <w:t xml:space="preserve"> artículo</w:t>
      </w:r>
      <w:r w:rsidR="003323BE">
        <w:rPr>
          <w:b/>
          <w:bCs/>
          <w:color w:val="00B050"/>
          <w:sz w:val="22"/>
          <w:szCs w:val="22"/>
          <w:lang w:val="es-ES"/>
        </w:rPr>
        <w:t>s</w:t>
      </w:r>
      <w:r w:rsidRPr="004D177F">
        <w:rPr>
          <w:b/>
          <w:bCs/>
          <w:color w:val="00B050"/>
          <w:sz w:val="22"/>
          <w:szCs w:val="22"/>
          <w:lang w:val="es-ES"/>
        </w:rPr>
        <w:t xml:space="preserve"> 2</w:t>
      </w:r>
      <w:r w:rsidR="003323BE">
        <w:rPr>
          <w:b/>
          <w:bCs/>
          <w:color w:val="00B050"/>
          <w:sz w:val="22"/>
          <w:szCs w:val="22"/>
          <w:lang w:val="es-ES"/>
        </w:rPr>
        <w:t>26 y siguientes de la Ley No. 47-25.</w:t>
      </w:r>
    </w:p>
    <w:p w14:paraId="21967BA7" w14:textId="77777777" w:rsidR="003323BE" w:rsidRPr="004D177F" w:rsidRDefault="003323BE"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w:t>
      </w:r>
      <w:proofErr w:type="gramStart"/>
      <w:r w:rsidRPr="004D177F">
        <w:rPr>
          <w:color w:val="0000FF"/>
          <w:sz w:val="22"/>
          <w:szCs w:val="22"/>
        </w:rPr>
        <w:t> </w:t>
      </w:r>
      <w:r w:rsidRPr="004D177F">
        <w:rPr>
          <w:b/>
          <w:bCs/>
          <w:color w:val="0000FF"/>
          <w:sz w:val="22"/>
          <w:szCs w:val="22"/>
        </w:rPr>
        <w:t>[</w:t>
      </w:r>
      <w:proofErr w:type="gramEnd"/>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9" w:name="_Hlk158633490"/>
      <w:r w:rsidRPr="004D177F">
        <w:rPr>
          <w:b/>
          <w:bCs/>
          <w:color w:val="0000FF"/>
          <w:sz w:val="22"/>
          <w:szCs w:val="22"/>
        </w:rPr>
        <w:t>[insertar nombre de institución contratante]</w:t>
      </w:r>
      <w:r w:rsidRPr="004D177F">
        <w:rPr>
          <w:color w:val="0000FF"/>
          <w:sz w:val="22"/>
          <w:szCs w:val="22"/>
        </w:rPr>
        <w:t xml:space="preserve"> </w:t>
      </w:r>
      <w:bookmarkEnd w:id="9"/>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66712BDA"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xml:space="preserve">, se deberá resarcir a la parte afectada por los daños y perjuicios ocasionados, a través de la ejecución de la garantía y/o la indemnización correspondiente, conforme establece el </w:t>
      </w:r>
      <w:r w:rsidR="003323BE" w:rsidRPr="003323BE">
        <w:rPr>
          <w:sz w:val="22"/>
          <w:szCs w:val="22"/>
        </w:rPr>
        <w:t>artículo 144 de la Ley 47-25.</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sectPr w:rsidR="00465CCF"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69401A">
              <w:rPr>
                <w:b/>
                <w:bCs/>
                <w:noProof/>
                <w:sz w:val="20"/>
                <w:szCs w:val="20"/>
              </w:rPr>
              <w:t>14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69401A">
              <w:rPr>
                <w:b/>
                <w:bCs/>
                <w:noProof/>
                <w:sz w:val="20"/>
                <w:szCs w:val="20"/>
              </w:rPr>
              <w:t>14</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3FC2737E" w:rsidR="00465CCF" w:rsidRPr="00C80AAF" w:rsidRDefault="00465CCF" w:rsidP="00465CCF">
      <w:pPr>
        <w:pStyle w:val="Textonotapie"/>
        <w:jc w:val="both"/>
      </w:pP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23BE"/>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1F00"/>
    <w:rsid w:val="00494E12"/>
    <w:rsid w:val="004C4CD3"/>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9401A"/>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33715"/>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30DD8"/>
    <w:rsid w:val="00E562B3"/>
    <w:rsid w:val="00E66BDC"/>
    <w:rsid w:val="00E81B20"/>
    <w:rsid w:val="00E90164"/>
    <w:rsid w:val="00EA3C49"/>
    <w:rsid w:val="00EB5407"/>
    <w:rsid w:val="00EC08DF"/>
    <w:rsid w:val="00EE0139"/>
    <w:rsid w:val="00F07695"/>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docId w15:val="{52EAD5C1-7415-4AE4-8359-000DC7B6D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Puesto">
    <w:name w:val="Title"/>
    <w:basedOn w:val="Normal"/>
    <w:next w:val="Normal"/>
    <w:link w:val="Puest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uiPriority w:val="99"/>
    <w:semiHidden/>
    <w:unhideWhenUsed/>
    <w:rsid w:val="00F07695"/>
    <w:rPr>
      <w:rFonts w:ascii="Tahoma" w:hAnsi="Tahoma" w:cs="Tahoma"/>
      <w:sz w:val="16"/>
      <w:szCs w:val="16"/>
    </w:rPr>
  </w:style>
  <w:style w:type="character" w:customStyle="1" w:styleId="TextodegloboCar">
    <w:name w:val="Texto de globo Car"/>
    <w:basedOn w:val="Fuentedeprrafopredeter"/>
    <w:link w:val="Textodeglobo"/>
    <w:uiPriority w:val="99"/>
    <w:semiHidden/>
    <w:rsid w:val="00F07695"/>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9E4A5-77AC-413C-A587-61AD608D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7459</Words>
  <Characters>41030</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Joandra Nicole Sanchez Damian</cp:lastModifiedBy>
  <cp:revision>5</cp:revision>
  <cp:lastPrinted>2024-03-19T13:17:00Z</cp:lastPrinted>
  <dcterms:created xsi:type="dcterms:W3CDTF">2026-07-10T17:28:00Z</dcterms:created>
  <dcterms:modified xsi:type="dcterms:W3CDTF">2026-07-14T14:58:00Z</dcterms:modified>
</cp:coreProperties>
</file>