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4258E" w14:textId="527EDF0D" w:rsidR="00F00CA1" w:rsidRPr="009D70C7" w:rsidRDefault="00F00CA1" w:rsidP="00123651">
      <w:bookmarkStart w:id="0" w:name="_Toc185953108"/>
    </w:p>
    <w:p w14:paraId="06ADB948" w14:textId="244C9867" w:rsidR="00F00CA1" w:rsidRPr="009D70C7" w:rsidRDefault="00F00CA1" w:rsidP="00942280">
      <w:pPr>
        <w:pStyle w:val="TDC1"/>
        <w:rPr>
          <w:bCs/>
          <w:color w:val="C00000"/>
        </w:rPr>
      </w:pPr>
      <w:r w:rsidRPr="009D70C7">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3C454CD8"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A90613" w:rsidRPr="00A90613">
        <w:rPr>
          <w:b/>
          <w:bCs/>
          <w:color w:val="0000FF"/>
          <w:lang w:eastAsia="en-US"/>
        </w:rPr>
        <w:t>“CONSTRUCCIÓN Y RECONSTRUCCIÓN DE INSTALACIONES DEPORTIVAS EN VARIAS PROVINCIAS” PROCESO DIRIGIDO A MIPYMES</w:t>
      </w:r>
      <w:r w:rsidR="00020635" w:rsidRPr="009D70C7">
        <w:rPr>
          <w:b/>
          <w:bCs/>
          <w:color w:val="0000FF"/>
          <w:lang w:eastAsia="en-US"/>
        </w:rPr>
        <w:t xml:space="preserve"> </w:t>
      </w:r>
    </w:p>
    <w:p w14:paraId="423BCBC0" w14:textId="39F1DA79" w:rsidR="005C01A8" w:rsidRPr="009D70C7" w:rsidRDefault="00C25297" w:rsidP="00942280">
      <w:pPr>
        <w:jc w:val="center"/>
      </w:pPr>
      <w:r w:rsidRPr="009D70C7">
        <w:rPr>
          <w:b/>
          <w:bCs/>
          <w:color w:val="0000FF"/>
          <w:lang w:eastAsia="en-US"/>
        </w:rPr>
        <w:t xml:space="preserve">REFERENCIA: </w:t>
      </w:r>
      <w:r w:rsidR="00D818B3">
        <w:rPr>
          <w:b/>
          <w:bCs/>
          <w:color w:val="0000FF"/>
          <w:lang w:eastAsia="en-US"/>
        </w:rPr>
        <w:t>COMPARACION DE PRECIO</w:t>
      </w:r>
      <w:r w:rsidRPr="009D70C7">
        <w:rPr>
          <w:color w:val="0000FF"/>
          <w:lang w:eastAsia="en-US"/>
        </w:rPr>
        <w:t xml:space="preserve"> </w:t>
      </w:r>
      <w:r w:rsidRPr="009D70C7">
        <w:rPr>
          <w:b/>
          <w:bCs/>
          <w:color w:val="0000FF"/>
          <w:lang w:eastAsia="en-US"/>
        </w:rPr>
        <w:t>INOP-CCC-</w:t>
      </w:r>
      <w:r w:rsidR="00D818B3">
        <w:rPr>
          <w:b/>
          <w:bCs/>
          <w:color w:val="0000FF"/>
          <w:lang w:eastAsia="en-US"/>
        </w:rPr>
        <w:t>CP</w:t>
      </w:r>
      <w:r w:rsidRPr="009D70C7">
        <w:rPr>
          <w:b/>
          <w:bCs/>
          <w:color w:val="0000FF"/>
          <w:lang w:eastAsia="en-US"/>
        </w:rPr>
        <w:t>-202</w:t>
      </w:r>
      <w:r w:rsidR="00D818B3">
        <w:rPr>
          <w:b/>
          <w:bCs/>
          <w:color w:val="0000FF"/>
          <w:lang w:eastAsia="en-US"/>
        </w:rPr>
        <w:t>6</w:t>
      </w:r>
      <w:r w:rsidRPr="009D70C7">
        <w:rPr>
          <w:b/>
          <w:bCs/>
          <w:color w:val="0000FF"/>
          <w:lang w:eastAsia="en-US"/>
        </w:rPr>
        <w:t>-01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1"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6C0B73" w:rsidRDefault="007F0D3F" w:rsidP="00942280">
      <w:pPr>
        <w:jc w:val="both"/>
      </w:pPr>
      <w:r w:rsidRPr="006C0B73">
        <w:rPr>
          <w:b/>
          <w:bCs/>
        </w:rPr>
        <w:t>POR CUANTO (2):</w:t>
      </w:r>
      <w:r w:rsidRPr="006C0B73">
        <w:t xml:space="preserve"> Que la Constitución dominicana </w:t>
      </w:r>
      <w:r w:rsidR="00AC70E6" w:rsidRPr="006C0B73">
        <w:t xml:space="preserve">consagra </w:t>
      </w:r>
      <w:r w:rsidRPr="006C0B73">
        <w:t>dentro de sus principios, en concordancia con el</w:t>
      </w:r>
      <w:r w:rsidR="00AC70E6" w:rsidRPr="006C0B73">
        <w:t xml:space="preserve"> </w:t>
      </w:r>
      <w:r w:rsidRPr="006C0B73">
        <w:t>Estado social y democrático de Derecho, los servicios públicos que el Estado debe proveer a sus ciudadanos,</w:t>
      </w:r>
      <w:r w:rsidR="00AC70E6" w:rsidRPr="006C0B73">
        <w:t xml:space="preserve"> </w:t>
      </w:r>
      <w:r w:rsidRPr="006C0B73">
        <w:t>los cuales tienen un carácter progresivo. En ese orden, el artículo 147 constitucional establece que: “Los</w:t>
      </w:r>
      <w:r w:rsidR="00AC70E6" w:rsidRPr="006C0B73">
        <w:t xml:space="preserve"> </w:t>
      </w:r>
      <w:r w:rsidRPr="006C0B73">
        <w:t>servicios públicos están destinados a satisfacer las necesidades de interés colectivo. Serán declarados por</w:t>
      </w:r>
      <w:r w:rsidR="00AC70E6" w:rsidRPr="006C0B73">
        <w:t xml:space="preserve"> </w:t>
      </w:r>
      <w:r w:rsidRPr="006C0B73">
        <w:t>ley. En consecuencia: (...) 2) Los servicios públicos prestados por el Estado o por los particulares, en las modalidades legales o contractuales, deben responder a los principios de universalidad, accesibilidad,</w:t>
      </w:r>
      <w:r w:rsidR="00AC70E6" w:rsidRPr="006C0B73">
        <w:t xml:space="preserve"> </w:t>
      </w:r>
      <w:r w:rsidRPr="006C0B73">
        <w:t>eficiencia, transparencia, responsabilidad, continuidad, calidad, razonabilidad y equidad tarifaria (...)”.</w:t>
      </w:r>
    </w:p>
    <w:p w14:paraId="74B03B00" w14:textId="77777777" w:rsidR="006C0B73" w:rsidRPr="006C0B73" w:rsidRDefault="006C0B73" w:rsidP="00942280">
      <w:pPr>
        <w:jc w:val="both"/>
      </w:pPr>
    </w:p>
    <w:p w14:paraId="233F75F3" w14:textId="585BDBAB" w:rsidR="006C0B73" w:rsidRPr="005E5A84" w:rsidRDefault="005E5A84" w:rsidP="006C0B73">
      <w:pPr>
        <w:autoSpaceDE w:val="0"/>
        <w:autoSpaceDN w:val="0"/>
        <w:adjustRightInd w:val="0"/>
        <w:jc w:val="both"/>
      </w:pPr>
      <w:r w:rsidRPr="005E5A84">
        <w:rPr>
          <w:b/>
          <w:bCs/>
        </w:rPr>
        <w:t>POR CUANTO (3):</w:t>
      </w:r>
      <w:r w:rsidRPr="005E5A84">
        <w:t xml:space="preserve"> </w:t>
      </w:r>
      <w:r w:rsidR="006C0B73" w:rsidRPr="005E5A84">
        <w:rPr>
          <w:rFonts w:eastAsia="Aptos"/>
          <w:kern w:val="2"/>
          <w:lang w:eastAsia="en-US"/>
          <w14:ligatures w14:val="standardContextual"/>
        </w:rPr>
        <w:t>La</w:t>
      </w:r>
      <w:r w:rsidR="006C0B73" w:rsidRPr="006C0B73">
        <w:rPr>
          <w:rFonts w:eastAsia="Aptos"/>
          <w:kern w:val="2"/>
          <w:lang w:eastAsia="en-US"/>
          <w14:ligatures w14:val="standardContextual"/>
        </w:rPr>
        <w:t xml:space="preserve"> </w:t>
      </w:r>
      <w:r w:rsidR="006C0B73" w:rsidRPr="006C0B73">
        <w:rPr>
          <w:rFonts w:eastAsia="Aptos"/>
          <w:b/>
          <w:bCs/>
          <w:kern w:val="2"/>
          <w:lang w:eastAsia="en-US"/>
          <w14:ligatures w14:val="standardContextual"/>
        </w:rPr>
        <w:t>Ley núm. 47-25 de Contrataciones Públicas</w:t>
      </w:r>
      <w:r w:rsidR="006C0B73" w:rsidRPr="006C0B73">
        <w:rPr>
          <w:rFonts w:eastAsia="Aptos"/>
          <w:kern w:val="2"/>
          <w:lang w:eastAsia="en-US"/>
          <w14:ligatures w14:val="standardContextual"/>
        </w:rPr>
        <w:t>, del 28 de julio de 2025, así como su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49CA8A5" w14:textId="77777777" w:rsidR="006C0B73" w:rsidRPr="006C0B73" w:rsidRDefault="006C0B73" w:rsidP="006C0B73">
      <w:pPr>
        <w:jc w:val="both"/>
        <w:rPr>
          <w:rFonts w:eastAsia="Aptos"/>
          <w:kern w:val="2"/>
          <w:lang w:eastAsia="en-US"/>
          <w14:ligatures w14:val="standardContextual"/>
        </w:rPr>
      </w:pPr>
    </w:p>
    <w:p w14:paraId="18FE92B8" w14:textId="28067960" w:rsidR="006C0B73" w:rsidRPr="005E5A84" w:rsidRDefault="005E5A84" w:rsidP="006C0B73">
      <w:pPr>
        <w:autoSpaceDE w:val="0"/>
        <w:autoSpaceDN w:val="0"/>
        <w:adjustRightInd w:val="0"/>
        <w:jc w:val="both"/>
      </w:pPr>
      <w:r w:rsidRPr="005E5A84">
        <w:rPr>
          <w:b/>
          <w:bCs/>
        </w:rPr>
        <w:t>POR CUANTO (4):</w:t>
      </w:r>
      <w:r w:rsidRPr="009D70C7">
        <w:t xml:space="preserve"> </w:t>
      </w:r>
      <w:r w:rsidR="006C0B73" w:rsidRPr="006C0B73">
        <w:rPr>
          <w:rFonts w:eastAsia="Aptos"/>
          <w:kern w:val="2"/>
          <w:lang w:eastAsia="en-US"/>
          <w14:ligatures w14:val="standardContextual"/>
        </w:rPr>
        <w:t xml:space="preserve">Que el artículo 135 de la Ley núm. </w:t>
      </w:r>
      <w:r w:rsidR="006C0B73" w:rsidRPr="006C0B73">
        <w:rPr>
          <w:rFonts w:eastAsia="Aptos"/>
          <w:b/>
          <w:bCs/>
          <w:kern w:val="2"/>
          <w:lang w:eastAsia="en-US"/>
          <w14:ligatures w14:val="standardContextual"/>
        </w:rPr>
        <w:t>47-25 de Contrataciones Públicas</w:t>
      </w:r>
      <w:r w:rsidR="006C0B73" w:rsidRPr="006C0B73">
        <w:rPr>
          <w:rFonts w:eastAsia="Aptos"/>
          <w:kern w:val="2"/>
          <w:lang w:eastAsia="en-US"/>
          <w14:ligatures w14:val="standardContextual"/>
        </w:rPr>
        <w:t>, establece las cláusulas obligatorias de los contratos, se cita: “Para ser considerados válidos, lo contratos deberán tener el siguiente contenido:</w:t>
      </w:r>
      <w:r w:rsidR="006C0B73" w:rsidRPr="006C0B73">
        <w:rPr>
          <w:rFonts w:eastAsia="Aptos"/>
          <w:lang w:eastAsia="en-US"/>
          <w14:ligatures w14:val="standardContextual"/>
        </w:rPr>
        <w:t xml:space="preserve"> </w:t>
      </w:r>
      <w:r w:rsidR="006C0B73" w:rsidRPr="006C0B73">
        <w:rPr>
          <w:rFonts w:eastAsia="Aptos"/>
          <w:kern w:val="2"/>
          <w:lang w:eastAsia="en-US"/>
          <w14:ligatures w14:val="standardContextual"/>
        </w:rPr>
        <w:t>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contrato;11) Los supuestos bajo los cuales procede la suspensión, modificación o rescisión del contrato;12) Las sanciones contractuales o multas aplicables ante incumplimientos;13)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794F48F9" w14:textId="77777777" w:rsidR="006C0B73" w:rsidRPr="006C0B73" w:rsidRDefault="006C0B73" w:rsidP="006C0B73">
      <w:pPr>
        <w:autoSpaceDE w:val="0"/>
        <w:autoSpaceDN w:val="0"/>
        <w:adjustRightInd w:val="0"/>
        <w:jc w:val="both"/>
        <w:rPr>
          <w:rFonts w:eastAsia="Aptos"/>
          <w:kern w:val="2"/>
          <w:lang w:eastAsia="en-US"/>
          <w14:ligatures w14:val="standardContextual"/>
        </w:rPr>
      </w:pPr>
    </w:p>
    <w:p w14:paraId="71AF7822" w14:textId="211575C6" w:rsidR="006C0B73" w:rsidRPr="006C0B73" w:rsidRDefault="00EF335E" w:rsidP="006C0B73">
      <w:pPr>
        <w:jc w:val="both"/>
        <w:rPr>
          <w:rFonts w:eastAsia="Aptos"/>
          <w:kern w:val="2"/>
          <w:lang w:eastAsia="en-US"/>
          <w14:ligatures w14:val="standardContextual"/>
        </w:rPr>
      </w:pPr>
      <w:r w:rsidRPr="009D70C7">
        <w:rPr>
          <w:b/>
          <w:bCs/>
        </w:rPr>
        <w:t>POR CUANTO (5):</w:t>
      </w:r>
      <w:r w:rsidRPr="009D70C7">
        <w:t xml:space="preserve"> </w:t>
      </w:r>
      <w:r w:rsidR="006C0B73" w:rsidRPr="006C0B73">
        <w:rPr>
          <w:rFonts w:eastAsia="Aptos"/>
          <w:kern w:val="2"/>
          <w:lang w:eastAsia="en-US"/>
          <w14:ligatures w14:val="standardContextual"/>
        </w:rPr>
        <w:t>Que adicionalmente para la validez de los contratos éstos pueden contener aquellas otras cláusulas que refiere el artículo 198 del Reglamento de Aplicación contenido en el Decreto núm. 52-26 sobre solución alternativa de controversias.</w:t>
      </w:r>
    </w:p>
    <w:p w14:paraId="186985D2" w14:textId="77777777" w:rsidR="006C0B73" w:rsidRPr="009D70C7" w:rsidRDefault="006C0B73" w:rsidP="00942280">
      <w:pPr>
        <w:jc w:val="both"/>
      </w:pPr>
    </w:p>
    <w:p w14:paraId="7EF0A42A" w14:textId="77777777" w:rsidR="003F0C02" w:rsidRPr="009D70C7" w:rsidRDefault="003F0C02"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w:t>
      </w:r>
      <w:r w:rsidR="007F2AE5" w:rsidRPr="009D70C7">
        <w:rPr>
          <w:color w:val="0000FF"/>
        </w:rPr>
        <w:lastRenderedPageBreak/>
        <w:t xml:space="preserve">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02C0A" w:rsidRDefault="005729B8" w:rsidP="00942280">
      <w:pPr>
        <w:jc w:val="both"/>
        <w:rPr>
          <w:color w:val="000000" w:themeColor="text1"/>
          <w:lang w:val="es-ES"/>
        </w:rPr>
      </w:pPr>
    </w:p>
    <w:p w14:paraId="5A840F59" w14:textId="775AA6DA" w:rsidR="00ED4BC0" w:rsidRPr="009D70C7" w:rsidRDefault="005729B8" w:rsidP="00942280">
      <w:pPr>
        <w:jc w:val="both"/>
        <w:rPr>
          <w:color w:val="0000FF"/>
        </w:rPr>
      </w:pPr>
      <w:r w:rsidRPr="00902C0A">
        <w:rPr>
          <w:b/>
          <w:color w:val="000000" w:themeColor="text1"/>
          <w:lang w:val="es-ES"/>
        </w:rPr>
        <w:t>POR CUANTO</w:t>
      </w:r>
      <w:r w:rsidR="00567FA2" w:rsidRPr="00902C0A">
        <w:rPr>
          <w:b/>
          <w:color w:val="000000" w:themeColor="text1"/>
          <w:lang w:val="es-ES"/>
        </w:rPr>
        <w:t xml:space="preserve"> (12)</w:t>
      </w:r>
      <w:r w:rsidRPr="00902C0A">
        <w:rPr>
          <w:b/>
          <w:color w:val="000000" w:themeColor="text1"/>
          <w:lang w:val="es-ES"/>
        </w:rPr>
        <w:t xml:space="preserve">: </w:t>
      </w:r>
      <w:r w:rsidR="00567FA2" w:rsidRPr="00902C0A">
        <w:rPr>
          <w:bCs/>
          <w:color w:val="000000" w:themeColor="text1"/>
          <w:lang w:val="es-ES"/>
        </w:rPr>
        <w:t xml:space="preserve">Que en fecha </w:t>
      </w:r>
      <w:r w:rsidR="00567FA2" w:rsidRPr="00902C0A">
        <w:rPr>
          <w:b/>
          <w:color w:val="000000" w:themeColor="text1"/>
        </w:rPr>
        <w:t>[indicar día, mes y año]</w:t>
      </w:r>
      <w:r w:rsidR="00567FA2" w:rsidRPr="00902C0A">
        <w:rPr>
          <w:bCs/>
          <w:color w:val="000000" w:themeColor="text1"/>
        </w:rPr>
        <w:t xml:space="preserve"> </w:t>
      </w:r>
      <w:r w:rsidRPr="00902C0A">
        <w:rPr>
          <w:b/>
          <w:color w:val="000000" w:themeColor="text1"/>
          <w:lang w:val="es-ES"/>
        </w:rPr>
        <w:t xml:space="preserve">EL CONTRATISTA </w:t>
      </w:r>
      <w:r w:rsidRPr="00902C0A">
        <w:rPr>
          <w:color w:val="000000" w:themeColor="text1"/>
          <w:lang w:val="es-ES"/>
        </w:rPr>
        <w:t xml:space="preserve">constituyó la Garantía de Fiel Cumplimiento de Contrato, correspondiente </w:t>
      </w:r>
      <w:r w:rsidR="00902C0A">
        <w:rPr>
          <w:color w:val="000000" w:themeColor="text1"/>
          <w:lang w:val="es-ES"/>
        </w:rPr>
        <w:t xml:space="preserve">al </w:t>
      </w:r>
      <w:r w:rsidR="00902C0A">
        <w:rPr>
          <w:b/>
          <w:color w:val="000000" w:themeColor="text1"/>
        </w:rPr>
        <w:t>uno por ciento</w:t>
      </w:r>
      <w:r w:rsidR="00DB63CA" w:rsidRPr="00902C0A">
        <w:rPr>
          <w:b/>
          <w:color w:val="000000" w:themeColor="text1"/>
        </w:rPr>
        <w:t xml:space="preserve"> 1% </w:t>
      </w:r>
      <w:r w:rsidRPr="00902C0A">
        <w:rPr>
          <w:color w:val="000000" w:themeColor="text1"/>
          <w:lang w:val="es-ES"/>
        </w:rPr>
        <w:t xml:space="preserve">del monto total adjudicado, en cumplimiento </w:t>
      </w:r>
      <w:r w:rsidR="00863FA1" w:rsidRPr="00902C0A">
        <w:rPr>
          <w:color w:val="000000" w:themeColor="text1"/>
          <w:lang w:val="es-ES"/>
        </w:rPr>
        <w:t>del pliego de condiciones y del artículo 20</w:t>
      </w:r>
      <w:r w:rsidR="0096031C" w:rsidRPr="00902C0A">
        <w:rPr>
          <w:color w:val="000000" w:themeColor="text1"/>
          <w:lang w:val="es-ES"/>
        </w:rPr>
        <w:t>7</w:t>
      </w:r>
      <w:r w:rsidR="00863FA1" w:rsidRPr="00902C0A">
        <w:rPr>
          <w:color w:val="000000" w:themeColor="text1"/>
          <w:lang w:val="es-ES"/>
        </w:rPr>
        <w:t xml:space="preserve"> del Reglamento</w:t>
      </w:r>
      <w:r w:rsidR="008B3FFF" w:rsidRPr="00902C0A">
        <w:rPr>
          <w:color w:val="000000" w:themeColor="text1"/>
          <w:lang w:val="es-ES"/>
        </w:rPr>
        <w:t xml:space="preserve"> de </w:t>
      </w:r>
      <w:r w:rsidR="00902C0A" w:rsidRPr="00902C0A">
        <w:rPr>
          <w:color w:val="000000" w:themeColor="text1"/>
          <w:lang w:val="es-ES"/>
        </w:rPr>
        <w:t xml:space="preserve">aplicación </w:t>
      </w:r>
      <w:r w:rsidR="0096031C" w:rsidRPr="00902C0A">
        <w:rPr>
          <w:rFonts w:eastAsia="Aptos"/>
          <w:color w:val="000000" w:themeColor="text1"/>
          <w:kern w:val="2"/>
          <w:lang w:eastAsia="en-US"/>
          <w14:ligatures w14:val="standardContextual"/>
        </w:rPr>
        <w:t xml:space="preserve">contenido </w:t>
      </w:r>
      <w:r w:rsidR="0096031C" w:rsidRPr="006C0B73">
        <w:rPr>
          <w:rFonts w:eastAsia="Aptos"/>
          <w:kern w:val="2"/>
          <w:lang w:eastAsia="en-US"/>
          <w14:ligatures w14:val="standardContextual"/>
        </w:rPr>
        <w:t>en el Decreto núm. 52-26</w:t>
      </w:r>
      <w:r w:rsidR="00902C0A">
        <w:rPr>
          <w:rFonts w:eastAsia="Aptos"/>
          <w:kern w:val="2"/>
          <w:lang w:eastAsia="en-US"/>
          <w14:ligatures w14:val="standardContextual"/>
        </w:rPr>
        <w:t>.</w:t>
      </w:r>
    </w:p>
    <w:p w14:paraId="397D2FB9" w14:textId="77777777" w:rsidR="000021BD" w:rsidRPr="009D70C7" w:rsidRDefault="000021BD" w:rsidP="00942280">
      <w:pPr>
        <w:rPr>
          <w:color w:val="0000FF"/>
        </w:rPr>
      </w:pPr>
      <w:bookmarkStart w:id="2"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1"/>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3" w:name="_Toc152273968"/>
      <w:bookmarkEnd w:id="2"/>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4" w:name="_Hlk158627602"/>
      <w:r w:rsidRPr="009D70C7">
        <w:rPr>
          <w:b/>
          <w:bCs/>
        </w:rPr>
        <w:t xml:space="preserve">Artículo </w:t>
      </w:r>
      <w:bookmarkEnd w:id="4"/>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w:t>
      </w:r>
      <w:proofErr w:type="gramStart"/>
      <w:r w:rsidRPr="009D70C7">
        <w:t>de acuerdo al</w:t>
      </w:r>
      <w:proofErr w:type="gramEnd"/>
      <w:r w:rsidRPr="009D70C7">
        <w:t xml:space="preserve">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5" w:name="_Hlk152380669"/>
      <w:r w:rsidRPr="009D70C7">
        <w:t>supervisor</w:t>
      </w:r>
      <w:r w:rsidR="00F94C4E" w:rsidRPr="009D70C7">
        <w:t xml:space="preserve"> o </w:t>
      </w:r>
      <w:r w:rsidRPr="009D70C7">
        <w:t>responsable del contrato</w:t>
      </w:r>
      <w:bookmarkEnd w:id="5"/>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lastRenderedPageBreak/>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proofErr w:type="gramStart"/>
      <w:r w:rsidRPr="009D70C7">
        <w:t>Contratista,</w:t>
      </w:r>
      <w:proofErr w:type="gramEnd"/>
      <w:r w:rsidRPr="009D70C7">
        <w:t xml:space="preserve">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24B7EDAE" w14:textId="77777777" w:rsidR="009733EC" w:rsidRPr="009D70C7" w:rsidRDefault="009733EC" w:rsidP="009733EC">
      <w:pPr>
        <w:pStyle w:val="Prrafodelista"/>
        <w:numPr>
          <w:ilvl w:val="0"/>
          <w:numId w:val="0"/>
        </w:numPr>
        <w:ind w:left="1190"/>
      </w:pP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lastRenderedPageBreak/>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w:t>
      </w:r>
      <w:proofErr w:type="gramStart"/>
      <w:r w:rsidR="001C1F54" w:rsidRPr="009D70C7">
        <w:t>del mismo</w:t>
      </w:r>
      <w:proofErr w:type="gramEnd"/>
      <w:r w:rsidR="001C1F54" w:rsidRPr="009D70C7">
        <w:t xml:space="preserve">,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w:t>
      </w:r>
      <w:proofErr w:type="gramStart"/>
      <w:r w:rsidR="003A6640" w:rsidRPr="009D70C7">
        <w:t>del mismo</w:t>
      </w:r>
      <w:proofErr w:type="gramEnd"/>
      <w:r w:rsidR="003A6640" w:rsidRPr="009D70C7">
        <w:t xml:space="preserve">,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proofErr w:type="gramStart"/>
      <w:r w:rsidR="00F770CF" w:rsidRPr="009D70C7">
        <w:rPr>
          <w:b/>
          <w:bCs/>
        </w:rPr>
        <w:t>CONTRATANTE</w:t>
      </w:r>
      <w:r w:rsidR="00D61175" w:rsidRPr="009D70C7">
        <w:t>,</w:t>
      </w:r>
      <w:proofErr w:type="gramEnd"/>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4E444D7C"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0352B0">
        <w:t xml:space="preserve">, </w:t>
      </w:r>
      <w:r w:rsidR="002C5EEB" w:rsidRPr="009D70C7">
        <w:t xml:space="preserve">en </w:t>
      </w:r>
      <w:r w:rsidR="009733EC" w:rsidRPr="00DE744B">
        <w:t xml:space="preserve">la </w:t>
      </w:r>
      <w:r w:rsidR="009733EC" w:rsidRPr="00A231C5">
        <w:rPr>
          <w:rFonts w:ascii="Cambria" w:eastAsia="Aptos" w:hAnsi="Cambria"/>
        </w:rPr>
        <w:t>Ley</w:t>
      </w:r>
      <w:r w:rsidR="009733EC" w:rsidRPr="009733EC">
        <w:rPr>
          <w:rFonts w:eastAsia="Aptos"/>
        </w:rPr>
        <w:t xml:space="preserve"> núm. 47-25 de Contrataciones Públicas</w:t>
      </w:r>
      <w:r w:rsidR="002C5EEB" w:rsidRPr="000352B0">
        <w:t xml:space="preserve">, </w:t>
      </w:r>
      <w:r w:rsidR="002C5EEB" w:rsidRPr="00DE744B">
        <w:t xml:space="preserve">su </w:t>
      </w:r>
      <w:r w:rsidR="00DE744B" w:rsidRPr="006C0B73">
        <w:rPr>
          <w:rFonts w:eastAsia="Aptos"/>
          <w:kern w:val="2"/>
          <w:lang w:eastAsia="en-US"/>
          <w14:ligatures w14:val="standardContextual"/>
        </w:rPr>
        <w:t xml:space="preserve">Reglamento de Aplicación contenido en el Decreto núm. 52-26 </w:t>
      </w:r>
      <w:r w:rsidR="002C5EEB" w:rsidRPr="009D70C7">
        <w:t>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4F7A4952"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w:t>
      </w:r>
      <w:r w:rsidR="000352B0" w:rsidRPr="009D70C7">
        <w:t>obra</w:t>
      </w:r>
      <w:r w:rsidR="00F012BE" w:rsidRPr="009D70C7">
        <w:t xml:space="preserve">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lastRenderedPageBreak/>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9D70C7">
        <w:rPr>
          <w:bCs/>
        </w:rPr>
        <w:t>la misma</w:t>
      </w:r>
      <w:proofErr w:type="gramEnd"/>
      <w:r w:rsidR="00AE41C4" w:rsidRPr="009D70C7">
        <w:rPr>
          <w:bCs/>
        </w:rPr>
        <w:t xml:space="preserve">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proofErr w:type="gramStart"/>
      <w:r w:rsidR="007A1EFF" w:rsidRPr="009D70C7">
        <w:rPr>
          <w:rFonts w:eastAsiaTheme="minorHAnsi"/>
          <w:b/>
          <w:bCs/>
          <w:color w:val="00B050"/>
          <w:lang w:eastAsia="en-US"/>
        </w:rPr>
        <w:t>de acuerdo a</w:t>
      </w:r>
      <w:proofErr w:type="gramEnd"/>
      <w:r w:rsidR="007A1EFF" w:rsidRPr="009D70C7">
        <w:rPr>
          <w:rFonts w:eastAsiaTheme="minorHAnsi"/>
          <w:b/>
          <w:bCs/>
          <w:color w:val="00B050"/>
          <w:lang w:eastAsia="en-US"/>
        </w:rPr>
        <w:t xml:space="preserve">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lastRenderedPageBreak/>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5643E46F"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 xml:space="preserve">protección del medio ambiente y de propiedades y bienes de terceros que puedan ser afectados por razón de los trabajos durante la ejecución de </w:t>
      </w:r>
      <w:r w:rsidR="000352B0" w:rsidRPr="009D70C7">
        <w:rPr>
          <w:color w:val="0000FF"/>
        </w:rPr>
        <w:t>estos</w:t>
      </w:r>
      <w:r w:rsidR="002A412E" w:rsidRPr="009D70C7">
        <w:rPr>
          <w:color w:val="0000FF"/>
        </w:rPr>
        <w:t>,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B7CF0CF"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r w:rsidR="000352B0" w:rsidRPr="009D70C7">
        <w:rPr>
          <w:color w:val="0000FF"/>
        </w:rPr>
        <w:t>Asimismo</w:t>
      </w:r>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lastRenderedPageBreak/>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w:t>
      </w:r>
      <w:proofErr w:type="gramStart"/>
      <w:r w:rsidRPr="009D70C7">
        <w:t>Director</w:t>
      </w:r>
      <w:proofErr w:type="gramEnd"/>
      <w:r w:rsidRPr="009D70C7">
        <w:t xml:space="preserve">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lastRenderedPageBreak/>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 xml:space="preserve">Todas las personas involucradas con el proyecto y los </w:t>
      </w:r>
      <w:proofErr w:type="gramStart"/>
      <w:r w:rsidR="00CD5625" w:rsidRPr="009D70C7">
        <w:t>trabajos,</w:t>
      </w:r>
      <w:proofErr w:type="gramEnd"/>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w:t>
      </w:r>
      <w:proofErr w:type="gramStart"/>
      <w:r w:rsidRPr="009D70C7">
        <w:t>los mismos</w:t>
      </w:r>
      <w:proofErr w:type="gramEnd"/>
      <w:r w:rsidRPr="009D70C7">
        <w:t xml:space="preserve">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w:t>
      </w:r>
      <w:r w:rsidRPr="009D70C7">
        <w:rPr>
          <w:bCs/>
          <w:lang w:val="es-ES"/>
        </w:rPr>
        <w:lastRenderedPageBreak/>
        <w:t xml:space="preserve">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 xml:space="preserve">LA </w:t>
      </w:r>
      <w:r w:rsidR="00436580" w:rsidRPr="009D70C7">
        <w:rPr>
          <w:b/>
          <w:bCs/>
        </w:rPr>
        <w:lastRenderedPageBreak/>
        <w:t>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6"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7"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7"/>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6"/>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lastRenderedPageBreak/>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8" w:name="_Hlk152546949"/>
      <w:r w:rsidRPr="009D70C7">
        <w:rPr>
          <w:color w:val="000000"/>
        </w:rPr>
        <w:t>director responsable de obra</w:t>
      </w:r>
      <w:bookmarkEnd w:id="8"/>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9D70C7">
        <w:t>de acuerdo a</w:t>
      </w:r>
      <w:proofErr w:type="gramEnd"/>
      <w:r w:rsidRPr="009D70C7">
        <w:t xml:space="preserve">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lastRenderedPageBreak/>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4EB2E3D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 xml:space="preserve">La suscripción del presente Contrato en violación al régimen de prohibiciones e inhabilidades establecido en </w:t>
      </w:r>
      <w:r w:rsidR="002A2172" w:rsidRPr="00A231C5">
        <w:rPr>
          <w:rFonts w:ascii="Cambria" w:eastAsia="Aptos" w:hAnsi="Cambria"/>
        </w:rPr>
        <w:t>Ley</w:t>
      </w:r>
      <w:r w:rsidR="002A2172" w:rsidRPr="009733EC">
        <w:rPr>
          <w:rFonts w:eastAsia="Aptos"/>
        </w:rPr>
        <w:t xml:space="preserve"> núm. 47-25 de Contrataciones Públicas</w:t>
      </w:r>
      <w:r w:rsidR="001C1F54" w:rsidRPr="009D70C7">
        <w:t xml:space="preserve">,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9"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9"/>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9D70C7">
        <w:t>en relación al</w:t>
      </w:r>
      <w:proofErr w:type="gramEnd"/>
      <w:r w:rsidR="001C1F54" w:rsidRPr="009D70C7">
        <w:t xml:space="preserve">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0A441603" w:rsidR="001C1F54" w:rsidRPr="009D70C7" w:rsidRDefault="001C1F54" w:rsidP="00942280">
      <w:pPr>
        <w:autoSpaceDE w:val="0"/>
        <w:autoSpaceDN w:val="0"/>
        <w:adjustRightInd w:val="0"/>
        <w:jc w:val="both"/>
      </w:pPr>
      <w:r w:rsidRPr="009D70C7">
        <w:rPr>
          <w:b/>
          <w:bCs/>
        </w:rPr>
        <w:t>Párrafo IV: EL CONTRATISTA</w:t>
      </w:r>
      <w:r w:rsidRPr="009D70C7">
        <w:t xml:space="preserve"> acepta y reconoce que el incumplimiento de lo expresado precedentemente puede derivar y resultar en la inmediata resolución de este contrato conforme </w:t>
      </w:r>
      <w:r w:rsidR="002F1F80">
        <w:t xml:space="preserve">la </w:t>
      </w:r>
      <w:r w:rsidR="002A2172" w:rsidRPr="00A231C5">
        <w:rPr>
          <w:rFonts w:ascii="Cambria" w:eastAsia="Aptos" w:hAnsi="Cambria"/>
        </w:rPr>
        <w:t>Ley</w:t>
      </w:r>
      <w:r w:rsidR="002A2172" w:rsidRPr="009733EC">
        <w:rPr>
          <w:rFonts w:eastAsia="Aptos"/>
        </w:rPr>
        <w:t xml:space="preserve"> núm. 47-25 de Contrataciones Públicas</w:t>
      </w:r>
      <w:r w:rsidRPr="009D70C7">
        <w:t xml:space="preserve">,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anticipación al vencimiento del plazo, de no hacerlo, se considerará que ha renunciado a su derecho </w:t>
      </w:r>
      <w:proofErr w:type="gramStart"/>
      <w:r w:rsidRPr="009D70C7">
        <w:t>en relación a</w:t>
      </w:r>
      <w:proofErr w:type="gramEnd"/>
      <w:r w:rsidRPr="009D70C7">
        <w:t xml:space="preserve">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lastRenderedPageBreak/>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770508B4"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w:t>
      </w:r>
      <w:r w:rsidR="00C76532">
        <w:t xml:space="preserve">la </w:t>
      </w:r>
      <w:r w:rsidR="00C76532" w:rsidRPr="00A231C5">
        <w:rPr>
          <w:rFonts w:ascii="Cambria" w:eastAsia="Aptos" w:hAnsi="Cambria"/>
        </w:rPr>
        <w:t>Ley</w:t>
      </w:r>
      <w:r w:rsidR="00C76532" w:rsidRPr="009733EC">
        <w:rPr>
          <w:rFonts w:eastAsia="Aptos"/>
        </w:rPr>
        <w:t xml:space="preserve"> núm. 47-25 de Contrataciones Públicas</w:t>
      </w:r>
      <w:r w:rsidR="00C76532" w:rsidRPr="000352B0">
        <w:t xml:space="preserve">, </w:t>
      </w:r>
      <w:r w:rsidR="00C76532" w:rsidRPr="00DE744B">
        <w:t xml:space="preserve">su </w:t>
      </w:r>
      <w:r w:rsidR="00C76532" w:rsidRPr="006C0B73">
        <w:rPr>
          <w:rFonts w:eastAsia="Aptos"/>
          <w:kern w:val="2"/>
          <w:lang w:eastAsia="en-US"/>
          <w14:ligatures w14:val="standardContextual"/>
        </w:rPr>
        <w:t>Reglamento de Aplicación contenido en el Decreto núm. 52-26</w:t>
      </w:r>
      <w:r w:rsidR="00F42507" w:rsidRPr="009D70C7">
        <w:t xml:space="preserve">,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311FF4B7"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xml:space="preserve">. </w:t>
      </w:r>
      <w:r w:rsidR="00C5445D">
        <w:t>47-25</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01EF74A2"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w:t>
      </w:r>
      <w:proofErr w:type="gramStart"/>
      <w:r w:rsidR="00EB672D" w:rsidRPr="009D70C7">
        <w:t>contrato,</w:t>
      </w:r>
      <w:proofErr w:type="gramEnd"/>
      <w:r w:rsidR="00EB672D" w:rsidRPr="009D70C7">
        <w:t xml:space="preserve"> sea unilateral o prevista en el pliego de condiciones, se formalizará a través de una enmienda o adenda al contrato con el contenido previsto en el Reglamento </w:t>
      </w:r>
      <w:r w:rsidR="00E44C7D" w:rsidRPr="009D70C7">
        <w:t>núm</w:t>
      </w:r>
      <w:r w:rsidR="00EB672D" w:rsidRPr="009D70C7">
        <w:t xml:space="preserve">. </w:t>
      </w:r>
      <w:r w:rsidR="00C5445D">
        <w:t>52-26</w:t>
      </w:r>
      <w:r w:rsidR="00EB672D" w:rsidRPr="009D70C7">
        <w:t xml:space="preserve">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2134BFBE"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w:t>
      </w:r>
      <w:r w:rsidR="001D1663" w:rsidRPr="00A231C5">
        <w:rPr>
          <w:rFonts w:ascii="Cambria" w:eastAsia="Aptos" w:hAnsi="Cambria"/>
        </w:rPr>
        <w:t>Ley</w:t>
      </w:r>
      <w:r w:rsidR="001D1663" w:rsidRPr="009733EC">
        <w:rPr>
          <w:rFonts w:eastAsia="Aptos"/>
        </w:rPr>
        <w:t xml:space="preserve"> núm. 47-25 de Contrataciones Públicas</w:t>
      </w:r>
      <w:r w:rsidR="001D1663" w:rsidRPr="000352B0">
        <w:t xml:space="preserve">, </w:t>
      </w:r>
      <w:r w:rsidR="001D1663" w:rsidRPr="00DE744B">
        <w:t xml:space="preserve">su </w:t>
      </w:r>
      <w:r w:rsidR="001D1663" w:rsidRPr="006C0B73">
        <w:rPr>
          <w:rFonts w:eastAsia="Aptos"/>
          <w:kern w:val="2"/>
          <w:lang w:eastAsia="en-US"/>
          <w14:ligatures w14:val="standardContextual"/>
        </w:rPr>
        <w:t>Reglamento de Aplicación contenido en el Decreto núm. 52-26</w:t>
      </w:r>
      <w:r w:rsidRPr="009D70C7">
        <w:rPr>
          <w:bCs/>
        </w:rPr>
        <w:t>.</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lastRenderedPageBreak/>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534D1BFF"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LA INSTITUCIÓN CONTRATANTE</w:t>
      </w:r>
      <w:r w:rsidR="001611A1" w:rsidRPr="009D70C7">
        <w:t xml:space="preserve"> de acuerdo con el artículo </w:t>
      </w:r>
      <w:r w:rsidR="009A1BDE">
        <w:t xml:space="preserve">176 </w:t>
      </w:r>
      <w:r w:rsidR="001611A1" w:rsidRPr="009D70C7">
        <w:t xml:space="preserve">de la </w:t>
      </w:r>
      <w:r w:rsidR="009A1BDE" w:rsidRPr="00A231C5">
        <w:rPr>
          <w:rFonts w:ascii="Cambria" w:eastAsia="Aptos" w:hAnsi="Cambria"/>
        </w:rPr>
        <w:t>Ley</w:t>
      </w:r>
      <w:r w:rsidR="009A1BDE" w:rsidRPr="009733EC">
        <w:rPr>
          <w:rFonts w:eastAsia="Aptos"/>
        </w:rPr>
        <w:t xml:space="preserve"> núm. 47-25 de Contrataciones Públicas</w:t>
      </w:r>
      <w:r w:rsidR="009A1BDE" w:rsidRPr="000352B0">
        <w:t xml:space="preserve">, </w:t>
      </w:r>
      <w:r w:rsidR="001611A1" w:rsidRPr="009D70C7">
        <w:t xml:space="preserve">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w:t>
      </w:r>
      <w:proofErr w:type="gramStart"/>
      <w:r w:rsidRPr="009D70C7">
        <w:t>de acuerdo a</w:t>
      </w:r>
      <w:proofErr w:type="gramEnd"/>
      <w:r w:rsidRPr="009D70C7">
        <w:t xml:space="preserve">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4D703D5D"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w:t>
      </w:r>
      <w:r w:rsidR="00E6187E" w:rsidRPr="006C0B73">
        <w:rPr>
          <w:rFonts w:eastAsia="Aptos"/>
          <w:kern w:val="2"/>
          <w:lang w:eastAsia="en-US"/>
          <w14:ligatures w14:val="standardContextual"/>
        </w:rPr>
        <w:t>52-26</w:t>
      </w:r>
      <w:r w:rsidR="00765705" w:rsidRPr="009D70C7">
        <w:rPr>
          <w:b/>
          <w:bCs/>
          <w:color w:val="00B050"/>
        </w:rPr>
        <w:t>.</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0" w:name="_Toc185236386"/>
      <w:bookmarkStart w:id="11" w:name="_Toc185951531"/>
      <w:bookmarkStart w:id="12" w:name="_Toc192019928"/>
      <w:bookmarkStart w:id="13" w:name="_Toc193182274"/>
      <w:bookmarkStart w:id="14"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lastRenderedPageBreak/>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56BD080D"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w:t>
      </w:r>
      <w:r w:rsidR="0020024E">
        <w:rPr>
          <w:b/>
          <w:bCs/>
          <w:color w:val="00B050"/>
        </w:rPr>
        <w:t>52-26</w:t>
      </w:r>
      <w:r w:rsidR="00982BB6" w:rsidRPr="009D70C7">
        <w:rPr>
          <w:b/>
          <w:bCs/>
          <w:color w:val="00B050"/>
        </w:rPr>
        <w:t>.</w:t>
      </w:r>
    </w:p>
    <w:bookmarkEnd w:id="10"/>
    <w:bookmarkEnd w:id="11"/>
    <w:bookmarkEnd w:id="12"/>
    <w:bookmarkEnd w:id="13"/>
    <w:bookmarkEnd w:id="14"/>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lastRenderedPageBreak/>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2EB6CB42"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Reglamento núm. </w:t>
      </w:r>
      <w:r w:rsidR="0020024E">
        <w:t>52-26</w:t>
      </w:r>
      <w:r w:rsidR="00413BD2" w:rsidRPr="009D70C7">
        <w:t xml:space="preserve">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w:t>
      </w:r>
      <w:proofErr w:type="gramStart"/>
      <w:r w:rsidR="008A68B2" w:rsidRPr="009D70C7">
        <w:rPr>
          <w:color w:val="0000FF"/>
        </w:rPr>
        <w:t>la misma</w:t>
      </w:r>
      <w:proofErr w:type="gramEnd"/>
      <w:r w:rsidR="008A68B2" w:rsidRPr="009D70C7">
        <w:rPr>
          <w:color w:val="0000FF"/>
        </w:rPr>
        <w:t xml:space="preserve">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01A8808F"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Nota: En este apartado la institución contratante podrá identificar cuales penalidades serán aplicadas en caso de incumplimiento del contrato, conforme a</w:t>
      </w:r>
      <w:r w:rsidR="00B5616F">
        <w:rPr>
          <w:b/>
          <w:bCs/>
          <w:color w:val="00B050"/>
          <w:lang w:val="es-ES"/>
        </w:rPr>
        <w:t xml:space="preserve"> </w:t>
      </w:r>
      <w:r w:rsidR="00FB315B" w:rsidRPr="009D70C7">
        <w:rPr>
          <w:b/>
          <w:bCs/>
          <w:color w:val="00B050"/>
          <w:lang w:val="es-ES"/>
        </w:rPr>
        <w:t>l</w:t>
      </w:r>
      <w:r w:rsidR="00B5616F">
        <w:rPr>
          <w:b/>
          <w:bCs/>
          <w:color w:val="00B050"/>
          <w:lang w:val="es-ES"/>
        </w:rPr>
        <w:t>o establecido en la Ley 47-25</w:t>
      </w:r>
      <w:r w:rsidR="009C1F13">
        <w:rPr>
          <w:b/>
          <w:bCs/>
          <w:color w:val="00B050"/>
          <w:lang w:val="es-ES"/>
        </w:rPr>
        <w:t xml:space="preserve"> de Contrataciones </w:t>
      </w:r>
      <w:proofErr w:type="gramStart"/>
      <w:r w:rsidR="009C1F13">
        <w:rPr>
          <w:b/>
          <w:bCs/>
          <w:color w:val="00B050"/>
          <w:lang w:val="es-ES"/>
        </w:rPr>
        <w:t xml:space="preserve">Pública </w:t>
      </w:r>
      <w:r w:rsidR="00B5616F">
        <w:rPr>
          <w:b/>
          <w:bCs/>
          <w:color w:val="00B050"/>
          <w:lang w:val="es-ES"/>
        </w:rPr>
        <w:t xml:space="preserve"> </w:t>
      </w:r>
      <w:r w:rsidR="009C1F13">
        <w:rPr>
          <w:b/>
          <w:bCs/>
          <w:color w:val="00B050"/>
          <w:lang w:val="es-ES"/>
        </w:rPr>
        <w:t>y</w:t>
      </w:r>
      <w:proofErr w:type="gramEnd"/>
      <w:r w:rsidR="00FB315B" w:rsidRPr="009D70C7">
        <w:rPr>
          <w:b/>
          <w:bCs/>
          <w:color w:val="00B050"/>
          <w:lang w:val="es-ES"/>
        </w:rPr>
        <w:t xml:space="preserve"> </w:t>
      </w:r>
      <w:r w:rsidR="009C1F13">
        <w:rPr>
          <w:b/>
          <w:bCs/>
          <w:color w:val="00B050"/>
          <w:lang w:val="es-ES"/>
        </w:rPr>
        <w:t xml:space="preserve">su </w:t>
      </w:r>
      <w:r w:rsidR="00FB315B" w:rsidRPr="009D70C7">
        <w:rPr>
          <w:b/>
          <w:bCs/>
          <w:color w:val="00B050"/>
          <w:lang w:val="es-ES"/>
        </w:rPr>
        <w:t xml:space="preserve">Reglamento </w:t>
      </w:r>
      <w:r w:rsidR="009C1F13">
        <w:rPr>
          <w:b/>
          <w:bCs/>
          <w:color w:val="00B050"/>
          <w:lang w:val="es-ES"/>
        </w:rPr>
        <w:t xml:space="preserve">Decreto </w:t>
      </w:r>
      <w:r w:rsidR="00FB315B" w:rsidRPr="009D70C7">
        <w:rPr>
          <w:b/>
          <w:bCs/>
          <w:color w:val="00B050"/>
          <w:lang w:val="es-ES"/>
        </w:rPr>
        <w:t xml:space="preserve">núm. </w:t>
      </w:r>
      <w:r w:rsidR="000331C0">
        <w:rPr>
          <w:b/>
          <w:bCs/>
          <w:color w:val="00B050"/>
          <w:lang w:val="es-ES"/>
        </w:rPr>
        <w:t>52</w:t>
      </w:r>
      <w:r w:rsidR="00FB315B" w:rsidRPr="009D70C7">
        <w:rPr>
          <w:b/>
          <w:bCs/>
          <w:color w:val="00B050"/>
          <w:lang w:val="es-ES"/>
        </w:rPr>
        <w:t>-2</w:t>
      </w:r>
      <w:r w:rsidR="000331C0">
        <w:rPr>
          <w:b/>
          <w:bCs/>
          <w:color w:val="00B050"/>
          <w:lang w:val="es-ES"/>
        </w:rPr>
        <w:t>6</w:t>
      </w:r>
      <w:r w:rsidR="00FB315B" w:rsidRPr="009D70C7">
        <w:rPr>
          <w:b/>
          <w:bCs/>
          <w:color w:val="00B050"/>
          <w:lang w:val="es-ES"/>
        </w:rPr>
        <w:t>.</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 xml:space="preserve">comunicará al contratista que </w:t>
      </w:r>
      <w:r w:rsidRPr="009D70C7">
        <w:rPr>
          <w:color w:val="0000FF"/>
        </w:rPr>
        <w:lastRenderedPageBreak/>
        <w:t>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5BD6F93D"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ocasionados, a través de la </w:t>
      </w:r>
      <w:r w:rsidR="00C7334E" w:rsidRPr="009D70C7">
        <w:t xml:space="preserve">ejecución de la garantía y/o la </w:t>
      </w:r>
      <w:r w:rsidR="00132F4A" w:rsidRPr="009D70C7">
        <w:t>indemnización correspondiente</w:t>
      </w:r>
      <w:r w:rsidR="00C7334E" w:rsidRPr="009D70C7">
        <w:t xml:space="preserve">, conforme establece el Reglamento núm. </w:t>
      </w:r>
      <w:r w:rsidR="0020024E">
        <w:t>52-26</w:t>
      </w:r>
      <w:r w:rsidR="00C7334E" w:rsidRPr="009D70C7">
        <w:t>.</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w:t>
      </w:r>
      <w:proofErr w:type="gramStart"/>
      <w:r w:rsidR="00EC10C8" w:rsidRPr="009D70C7">
        <w:t>los mismos</w:t>
      </w:r>
      <w:proofErr w:type="gramEnd"/>
      <w:r w:rsidR="00EC10C8" w:rsidRPr="009D70C7">
        <w:t xml:space="preserve">.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w:t>
      </w:r>
      <w:r w:rsidRPr="009D70C7">
        <w:lastRenderedPageBreak/>
        <w:t xml:space="preserve">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5E92AB53"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F81B90">
        <w:rPr>
          <w:b/>
          <w:bCs/>
        </w:rPr>
        <w:t>EL PROVEEDOR.</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w:t>
      </w:r>
      <w:proofErr w:type="gramStart"/>
      <w:r w:rsidR="00610CB4" w:rsidRPr="009D70C7">
        <w:t>del mismo</w:t>
      </w:r>
      <w:proofErr w:type="gramEnd"/>
      <w:r w:rsidR="00610CB4" w:rsidRPr="009D70C7">
        <w:t xml:space="preserve"> y sus documentos anexos, prevalecerá su redacción. </w:t>
      </w:r>
      <w:r w:rsidR="00610CB4" w:rsidRPr="009D70C7">
        <w:lastRenderedPageBreak/>
        <w:t>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0"/>
    <w:bookmarkEnd w:id="3"/>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3C14414C" w14:textId="77777777" w:rsidR="00565463" w:rsidRDefault="00565463" w:rsidP="00AA164F">
      <w:pPr>
        <w:rPr>
          <w:b/>
          <w:color w:val="000000"/>
          <w:lang w:val="es-ES"/>
        </w:rPr>
      </w:pPr>
    </w:p>
    <w:p w14:paraId="28FB552D" w14:textId="39FD0869" w:rsidR="00565463" w:rsidRPr="009D70C7" w:rsidRDefault="00852220" w:rsidP="00AA164F">
      <w:pPr>
        <w:rPr>
          <w:b/>
          <w:color w:val="000000"/>
          <w:lang w:val="es-ES"/>
        </w:rPr>
      </w:pPr>
      <w:r w:rsidRPr="00852220">
        <w:rPr>
          <w:b/>
          <w:noProof/>
          <w:color w:val="000000"/>
          <w:lang w:val="es-ES"/>
        </w:rPr>
        <w:drawing>
          <wp:anchor distT="0" distB="0" distL="114300" distR="114300" simplePos="0" relativeHeight="251659264" behindDoc="0" locked="0" layoutInCell="1" allowOverlap="1" wp14:anchorId="12976A44" wp14:editId="0151E245">
            <wp:simplePos x="0" y="0"/>
            <wp:positionH relativeFrom="margin">
              <wp:align>center</wp:align>
            </wp:positionH>
            <wp:positionV relativeFrom="paragraph">
              <wp:posOffset>7086600</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8">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r w:rsidRPr="00565463">
        <w:rPr>
          <w:b/>
          <w:noProof/>
          <w:color w:val="000000"/>
          <w:lang w:val="es-ES"/>
        </w:rPr>
        <w:drawing>
          <wp:anchor distT="0" distB="0" distL="114300" distR="114300" simplePos="0" relativeHeight="251658240" behindDoc="0" locked="0" layoutInCell="1" allowOverlap="1" wp14:anchorId="7EC575C8" wp14:editId="1CED6546">
            <wp:simplePos x="0" y="0"/>
            <wp:positionH relativeFrom="margin">
              <wp:align>center</wp:align>
            </wp:positionH>
            <wp:positionV relativeFrom="paragraph">
              <wp:posOffset>-894715</wp:posOffset>
            </wp:positionV>
            <wp:extent cx="7424682" cy="5981700"/>
            <wp:effectExtent l="0" t="0" r="5080" b="0"/>
            <wp:wrapNone/>
            <wp:docPr id="1378283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83635" name=""/>
                    <pic:cNvPicPr/>
                  </pic:nvPicPr>
                  <pic:blipFill rotWithShape="1">
                    <a:blip r:embed="rId9">
                      <a:extLst>
                        <a:ext uri="{28A0092B-C50C-407E-A947-70E740481C1C}">
                          <a14:useLocalDpi xmlns:a14="http://schemas.microsoft.com/office/drawing/2010/main" val="0"/>
                        </a:ext>
                      </a:extLst>
                    </a:blip>
                    <a:srcRect l="-320" t="-3172" r="320" b="43986"/>
                    <a:stretch/>
                  </pic:blipFill>
                  <pic:spPr bwMode="auto">
                    <a:xfrm>
                      <a:off x="0" y="0"/>
                      <a:ext cx="7424682" cy="598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65463" w:rsidRPr="009D70C7" w:rsidSect="00044886">
      <w:headerReference w:type="even" r:id="rId10"/>
      <w:headerReference w:type="default" r:id="rId11"/>
      <w:footerReference w:type="even" r:id="rId12"/>
      <w:footerReference w:type="default" r:id="rId13"/>
      <w:headerReference w:type="first" r:id="rId14"/>
      <w:footerReference w:type="first" r:id="rId15"/>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8BBAF" w14:textId="77777777" w:rsidR="00932616" w:rsidRDefault="00932616" w:rsidP="00ED4BC0">
      <w:r>
        <w:separator/>
      </w:r>
    </w:p>
  </w:endnote>
  <w:endnote w:type="continuationSeparator" w:id="0">
    <w:p w14:paraId="63E6A007" w14:textId="77777777" w:rsidR="00932616" w:rsidRDefault="00932616"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Bold">
    <w:altName w:val="Times New Roman"/>
    <w:panose1 w:val="020B0704020202020204"/>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E0184" w14:textId="77777777" w:rsidR="00932616" w:rsidRDefault="00932616" w:rsidP="00ED4BC0">
      <w:r>
        <w:separator/>
      </w:r>
    </w:p>
  </w:footnote>
  <w:footnote w:type="continuationSeparator" w:id="0">
    <w:p w14:paraId="2484633C" w14:textId="77777777" w:rsidR="00932616" w:rsidRDefault="00932616"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31C0"/>
    <w:rsid w:val="000352B0"/>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682D"/>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3651"/>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663"/>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024E"/>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2172"/>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1F80"/>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6EAE"/>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5A84"/>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0B73"/>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5F9"/>
    <w:rsid w:val="00716918"/>
    <w:rsid w:val="007200A5"/>
    <w:rsid w:val="00720B5F"/>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2C0A"/>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616"/>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1C"/>
    <w:rsid w:val="009603CF"/>
    <w:rsid w:val="009611F6"/>
    <w:rsid w:val="00962D08"/>
    <w:rsid w:val="009633DD"/>
    <w:rsid w:val="00963DA0"/>
    <w:rsid w:val="00966403"/>
    <w:rsid w:val="00967196"/>
    <w:rsid w:val="00967B05"/>
    <w:rsid w:val="00967DB1"/>
    <w:rsid w:val="00967DD6"/>
    <w:rsid w:val="00970B05"/>
    <w:rsid w:val="00970D8B"/>
    <w:rsid w:val="009710C9"/>
    <w:rsid w:val="009733EC"/>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1BDE"/>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1F13"/>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19DC"/>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613"/>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0D06"/>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616F"/>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445D"/>
    <w:rsid w:val="00C5563F"/>
    <w:rsid w:val="00C569A4"/>
    <w:rsid w:val="00C603BF"/>
    <w:rsid w:val="00C61DCF"/>
    <w:rsid w:val="00C61F7E"/>
    <w:rsid w:val="00C63704"/>
    <w:rsid w:val="00C64899"/>
    <w:rsid w:val="00C64BFD"/>
    <w:rsid w:val="00C724B6"/>
    <w:rsid w:val="00C72AA2"/>
    <w:rsid w:val="00C7334E"/>
    <w:rsid w:val="00C76532"/>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0B5D"/>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7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6E8"/>
    <w:rsid w:val="00D638D9"/>
    <w:rsid w:val="00D6482F"/>
    <w:rsid w:val="00D667AA"/>
    <w:rsid w:val="00D66C9C"/>
    <w:rsid w:val="00D7438E"/>
    <w:rsid w:val="00D7467C"/>
    <w:rsid w:val="00D76FD0"/>
    <w:rsid w:val="00D779DF"/>
    <w:rsid w:val="00D81240"/>
    <w:rsid w:val="00D818B3"/>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4B"/>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187E"/>
    <w:rsid w:val="00E61F45"/>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335E"/>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85B"/>
    <w:rsid w:val="00F80F29"/>
    <w:rsid w:val="00F81512"/>
    <w:rsid w:val="00F81B90"/>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23</Pages>
  <Words>9528</Words>
  <Characters>54315</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Evangelista Diaz Ogando</cp:lastModifiedBy>
  <cp:revision>31</cp:revision>
  <cp:lastPrinted>2026-05-22T18:12:00Z</cp:lastPrinted>
  <dcterms:created xsi:type="dcterms:W3CDTF">2026-05-21T19:21:00Z</dcterms:created>
  <dcterms:modified xsi:type="dcterms:W3CDTF">2026-09-17T14:40:00Z</dcterms:modified>
</cp:coreProperties>
</file>