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23EE9" w14:textId="3CB675D9" w:rsidR="00535962" w:rsidRPr="00F7167E" w:rsidRDefault="008B17F7">
      <w:r w:rsidRPr="003748DC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 wp14:anchorId="18AB4BD3" wp14:editId="37A3D80E">
            <wp:simplePos x="0" y="0"/>
            <wp:positionH relativeFrom="margin">
              <wp:posOffset>2585720</wp:posOffset>
            </wp:positionH>
            <wp:positionV relativeFrom="margin">
              <wp:posOffset>-542925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  <w:lang w:val="en-US" w:eastAsia="zh-TW"/>
        </w:rPr>
        <w:pict w14:anchorId="019AAD4E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3AC5E2A3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621A647A" wp14:editId="27842639">
                            <wp:extent cx="799693" cy="484572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484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000000">
        <w:rPr>
          <w:noProof/>
          <w:lang w:val="en-US"/>
        </w:rPr>
        <w:pict w14:anchorId="25F73B51">
          <v:shape id="_x0000_s2073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2073" inset="0,0,0,0">
              <w:txbxContent>
                <w:p w14:paraId="5BF1A108" w14:textId="77777777"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="00000000">
        <w:rPr>
          <w:noProof/>
          <w:sz w:val="24"/>
          <w:szCs w:val="24"/>
          <w:lang w:eastAsia="es-ES"/>
        </w:rPr>
        <w:pict w14:anchorId="5AB6E3C1">
          <v:shape id="_x0000_s2061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3AF05B6B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 w:rsidR="00000000">
        <w:rPr>
          <w:noProof/>
          <w:lang w:val="en-US" w:eastAsia="zh-TW"/>
        </w:rPr>
        <w:pict w14:anchorId="354C4F63">
          <v:shape id="_x0000_s2060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5C49AE19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000000">
        <w:rPr>
          <w:noProof/>
          <w:lang w:val="en-US"/>
        </w:rPr>
        <w:pict w14:anchorId="4B8E4E7F">
          <v:group id="_x0000_s2068" style="position:absolute;margin-left:365.85pt;margin-top:-52.95pt;width:127.2pt;height:55.2pt;z-index:251696128;mso-position-horizontal-relative:text;mso-position-vertical-relative:text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p w14:paraId="183E958F" w14:textId="77777777" w:rsidR="00051C0A" w:rsidRPr="00051C0A" w:rsidRDefault="00051C0A" w:rsidP="00051C0A">
                      <w:pPr>
                        <w:jc w:val="center"/>
                        <w:rPr>
                          <w:lang w:val="en-US"/>
                        </w:rPr>
                      </w:pPr>
                      <w:r w:rsidRPr="00051C0A">
                        <w:rPr>
                          <w:rStyle w:val="Textodelmarcadordeposicin"/>
                          <w:rFonts w:cstheme="minorBidi"/>
                          <w:lang w:val="en-US"/>
                        </w:rPr>
                        <w:t>Click here to enter text.</w:t>
                      </w:r>
                    </w:p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70F1913B" w14:textId="77777777"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48D470C3" w14:textId="77777777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2D664D8E">
          <v:shape id="_x0000_s2064" type="#_x0000_t202" style="position:absolute;margin-left:51.95pt;margin-top:14.65pt;width:367.3pt;height:22pt;z-index:251691008;mso-width-relative:margin;mso-height-relative:margin" stroked="f">
            <v:textbox style="mso-next-textbox:#_x0000_s2064">
              <w:txbxContent>
                <w:p w14:paraId="62CD88F2" w14:textId="2BFD2C83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8B17F7" w:rsidRPr="008B17F7">
                        <w:rPr>
                          <w:rStyle w:val="Style6"/>
                        </w:rPr>
                        <w:t>Corporación del Acueducto y Alcantarillado de Santo Domingo (CAASD)</w:t>
                      </w:r>
                    </w:sdtContent>
                  </w:sdt>
                </w:p>
              </w:txbxContent>
            </v:textbox>
          </v:shape>
        </w:pict>
      </w:r>
    </w:p>
    <w:p w14:paraId="18F6CAC6" w14:textId="77777777" w:rsidR="00535962" w:rsidRDefault="00535962" w:rsidP="00535962"/>
    <w:p w14:paraId="4ECDD0EA" w14:textId="77777777" w:rsidR="006506D0" w:rsidRDefault="00000000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 w14:anchorId="48BA1E3F">
          <v:shape id="_x0000_s2066" type="#_x0000_t202" style="position:absolute;left:0;text-align:left;margin-left:94.15pt;margin-top:5.05pt;width:284.85pt;height:24pt;z-index:251695104;mso-width-relative:margin;mso-height-relative:margin" stroked="f">
            <v:textbox style="mso-next-textbox:#_x0000_s2066">
              <w:txbxContent>
                <w:p w14:paraId="11953214" w14:textId="77777777"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14:paraId="48D489AF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1CB2CEE6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12B81C9B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3C2E31F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3407BE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BDECB5F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5D2CF605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0E6F70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7A0BABD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4C28B8A8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140D042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3E825BE7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2A0C844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D3BB66B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36D1EECE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2EC316B3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0D4A9DE8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02988EB3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1A70C1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7087CEDB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2517AC1C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18326E1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1B61982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21FD7010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12C0D58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0ACB787A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3AD9A627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4AC80B19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775E8B41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 xml:space="preserve">9. </w:t>
      </w:r>
      <w:proofErr w:type="gramStart"/>
      <w:r w:rsidRPr="007C2731">
        <w:rPr>
          <w:b/>
          <w:bCs/>
          <w:sz w:val="22"/>
          <w:szCs w:val="22"/>
        </w:rPr>
        <w:t>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Para cada idioma indique el grado de competencia: bueno, regular, </w:t>
      </w:r>
      <w:proofErr w:type="gramStart"/>
      <w:r w:rsidRPr="007C2731">
        <w:rPr>
          <w:i/>
          <w:iCs/>
          <w:color w:val="FF0000"/>
          <w:sz w:val="22"/>
          <w:szCs w:val="22"/>
        </w:rPr>
        <w:t>pobre,  en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0111404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0DDB29B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BDC80D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4546926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F6B4BA7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124219BE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0CE239DC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5DD26A5D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6C474986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05DC8E6C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795078B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3BBC2237" w14:textId="77777777" w:rsidTr="00044FA8">
        <w:trPr>
          <w:trHeight w:val="4637"/>
        </w:trPr>
        <w:tc>
          <w:tcPr>
            <w:tcW w:w="3269" w:type="dxa"/>
          </w:tcPr>
          <w:p w14:paraId="1F33AFCB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1CEBB1E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191586E6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69E4E910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0DCDFDE8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329260C2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3496C426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16EFBF3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0686AF65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78035B1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33CA009B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67861B57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1ED3BB10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3B7963C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AF6CF25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29759B34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1FCFEEC9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07086725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6869ACEA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391B68DF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6B930102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4D092" w14:textId="77777777" w:rsidR="008F5D0B" w:rsidRDefault="008F5D0B" w:rsidP="001007E7">
      <w:pPr>
        <w:spacing w:after="0" w:line="240" w:lineRule="auto"/>
      </w:pPr>
      <w:r>
        <w:separator/>
      </w:r>
    </w:p>
  </w:endnote>
  <w:endnote w:type="continuationSeparator" w:id="0">
    <w:p w14:paraId="3ED29600" w14:textId="77777777" w:rsidR="008F5D0B" w:rsidRDefault="008F5D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D02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33E5A77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.8pt;margin-top:3.7pt;width:67pt;height:13.85pt;z-index:251660288;mso-width-relative:margin;mso-height-relative:margin" filled="f" stroked="f">
          <v:textbox style="mso-next-textbox:#_x0000_s1025" inset="0,0,0,0">
            <w:txbxContent>
              <w:p w14:paraId="426F3E33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C56CC1D" wp14:editId="78E13160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72301C98">
        <v:shape id="_x0000_s1027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073EE8C2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1374039E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1B596B72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07BC67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77972B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933764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64D75C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C4A83" w14:textId="77777777" w:rsidR="008F5D0B" w:rsidRDefault="008F5D0B" w:rsidP="001007E7">
      <w:pPr>
        <w:spacing w:after="0" w:line="240" w:lineRule="auto"/>
      </w:pPr>
      <w:r>
        <w:separator/>
      </w:r>
    </w:p>
  </w:footnote>
  <w:footnote w:type="continuationSeparator" w:id="0">
    <w:p w14:paraId="099DF579" w14:textId="77777777" w:rsidR="008F5D0B" w:rsidRDefault="008F5D0B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D7B6E" w14:textId="77777777" w:rsidR="00051C0A" w:rsidRDefault="00000000">
    <w:pPr>
      <w:pStyle w:val="Encabezado"/>
    </w:pPr>
    <w:r>
      <w:rPr>
        <w:noProof/>
        <w:lang w:val="en-US"/>
      </w:rPr>
      <w:pict w14:anchorId="12D5ECAF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7.7pt;margin-top:3.35pt;width:83.6pt;height:19.85pt;z-index:251666432;mso-width-relative:margin;mso-height-relative:margin" filled="f" stroked="f">
          <v:textbox style="mso-next-textbox:#_x0000_s1030">
            <w:txbxContent>
              <w:p w14:paraId="3567B8A2" w14:textId="77777777"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949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13A8C"/>
    <w:rsid w:val="00157600"/>
    <w:rsid w:val="00170EC5"/>
    <w:rsid w:val="00181E8D"/>
    <w:rsid w:val="00194FF2"/>
    <w:rsid w:val="001A3F92"/>
    <w:rsid w:val="001B07DA"/>
    <w:rsid w:val="001B7B58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5E0AD3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17F7"/>
    <w:rsid w:val="008B3AE5"/>
    <w:rsid w:val="008C388B"/>
    <w:rsid w:val="008D58A6"/>
    <w:rsid w:val="008E350E"/>
    <w:rsid w:val="008F5D0B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397CC5FB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user.app17</cp:lastModifiedBy>
  <cp:revision>10</cp:revision>
  <cp:lastPrinted>2011-03-04T18:55:00Z</cp:lastPrinted>
  <dcterms:created xsi:type="dcterms:W3CDTF">2011-03-04T18:56:00Z</dcterms:created>
  <dcterms:modified xsi:type="dcterms:W3CDTF">2026-08-27T18:41:00Z</dcterms:modified>
</cp:coreProperties>
</file>